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79" w:rsidRPr="00EF390E" w:rsidRDefault="00922ACF" w:rsidP="00B275FE">
      <w:pPr>
        <w:spacing w:line="260" w:lineRule="exac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Vzorec </w:t>
      </w:r>
      <w:r w:rsidR="00345D79" w:rsidRPr="00EF390E">
        <w:rPr>
          <w:rFonts w:ascii="Arial" w:hAnsi="Arial" w:cs="Arial"/>
          <w:b/>
          <w:sz w:val="28"/>
          <w:szCs w:val="28"/>
        </w:rPr>
        <w:t xml:space="preserve">podpoglavja </w:t>
      </w:r>
      <w:r>
        <w:rPr>
          <w:rFonts w:ascii="Arial" w:hAnsi="Arial" w:cs="Arial"/>
          <w:b/>
          <w:sz w:val="28"/>
          <w:szCs w:val="28"/>
        </w:rPr>
        <w:t>»</w:t>
      </w:r>
      <w:r w:rsidR="00345D79" w:rsidRPr="00EF390E">
        <w:rPr>
          <w:rFonts w:ascii="Arial" w:hAnsi="Arial" w:cs="Arial"/>
          <w:b/>
          <w:sz w:val="28"/>
          <w:szCs w:val="28"/>
        </w:rPr>
        <w:t>Funkcija varovanja kulturne dediščine</w:t>
      </w:r>
      <w:r>
        <w:rPr>
          <w:rFonts w:ascii="Arial" w:hAnsi="Arial" w:cs="Arial"/>
          <w:b/>
          <w:sz w:val="28"/>
          <w:szCs w:val="28"/>
        </w:rPr>
        <w:t>«</w:t>
      </w:r>
    </w:p>
    <w:p w:rsidR="00D9143E" w:rsidRDefault="00D9143E" w:rsidP="00B275FE">
      <w:pPr>
        <w:spacing w:line="260" w:lineRule="exact"/>
        <w:rPr>
          <w:rFonts w:ascii="Arial" w:hAnsi="Arial" w:cs="Arial"/>
          <w:sz w:val="20"/>
          <w:szCs w:val="20"/>
        </w:rPr>
      </w:pPr>
    </w:p>
    <w:p w:rsidR="00401AE8" w:rsidRDefault="00401AE8" w:rsidP="00B275FE">
      <w:pPr>
        <w:spacing w:line="260" w:lineRule="exact"/>
        <w:rPr>
          <w:rFonts w:ascii="Arial" w:hAnsi="Arial" w:cs="Arial"/>
          <w:sz w:val="20"/>
          <w:szCs w:val="20"/>
        </w:rPr>
      </w:pPr>
    </w:p>
    <w:p w:rsidR="00B76680" w:rsidRPr="00922ACF" w:rsidRDefault="00B76680" w:rsidP="00B275FE">
      <w:pPr>
        <w:spacing w:line="260" w:lineRule="exact"/>
        <w:rPr>
          <w:rFonts w:ascii="Arial" w:hAnsi="Arial" w:cs="Arial"/>
          <w:b/>
          <w:sz w:val="22"/>
          <w:szCs w:val="22"/>
        </w:rPr>
      </w:pPr>
      <w:r w:rsidRPr="00922ACF">
        <w:rPr>
          <w:rFonts w:ascii="Arial" w:hAnsi="Arial" w:cs="Arial"/>
          <w:b/>
          <w:sz w:val="22"/>
          <w:szCs w:val="22"/>
        </w:rPr>
        <w:t>VARSTVENE USMERITVE</w:t>
      </w:r>
    </w:p>
    <w:p w:rsidR="00B76680" w:rsidRPr="00922ACF" w:rsidRDefault="00B76680" w:rsidP="00B275FE">
      <w:pPr>
        <w:spacing w:line="260" w:lineRule="exact"/>
        <w:rPr>
          <w:rFonts w:ascii="Arial" w:hAnsi="Arial" w:cs="Arial"/>
          <w:b/>
          <w:sz w:val="22"/>
          <w:szCs w:val="22"/>
        </w:rPr>
      </w:pPr>
    </w:p>
    <w:p w:rsidR="006C433B" w:rsidRPr="00922ACF" w:rsidRDefault="006C433B" w:rsidP="00B275FE">
      <w:pPr>
        <w:pStyle w:val="Telobesedila"/>
        <w:spacing w:line="260" w:lineRule="exact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922ACF">
        <w:rPr>
          <w:rFonts w:ascii="Arial" w:hAnsi="Arial" w:cs="Arial"/>
          <w:b/>
          <w:color w:val="auto"/>
          <w:sz w:val="22"/>
          <w:szCs w:val="22"/>
          <w:u w:val="single"/>
        </w:rPr>
        <w:t>Splošne varstvene usmeritve</w:t>
      </w:r>
      <w:r w:rsidRPr="00922ACF">
        <w:rPr>
          <w:rFonts w:ascii="Arial" w:hAnsi="Arial" w:cs="Arial"/>
          <w:color w:val="auto"/>
          <w:sz w:val="22"/>
          <w:szCs w:val="22"/>
          <w:u w:val="single"/>
        </w:rPr>
        <w:t xml:space="preserve"> </w:t>
      </w:r>
      <w:r w:rsidRPr="00922ACF">
        <w:rPr>
          <w:rFonts w:ascii="Arial" w:hAnsi="Arial" w:cs="Arial"/>
          <w:b/>
          <w:color w:val="auto"/>
          <w:sz w:val="22"/>
          <w:szCs w:val="22"/>
          <w:u w:val="single"/>
        </w:rPr>
        <w:t>za območja kulturnih spomenikov, arheoloških najdišč in registrirane dediščine</w:t>
      </w:r>
      <w:r w:rsidR="004D6050" w:rsidRPr="00922ACF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 v gozdnem prostoru</w:t>
      </w:r>
      <w:r w:rsidRPr="00922ACF">
        <w:rPr>
          <w:rFonts w:ascii="Arial" w:hAnsi="Arial" w:cs="Arial"/>
          <w:b/>
          <w:color w:val="auto"/>
          <w:sz w:val="22"/>
          <w:szCs w:val="22"/>
          <w:u w:val="single"/>
        </w:rPr>
        <w:t>:</w:t>
      </w:r>
    </w:p>
    <w:p w:rsidR="006C433B" w:rsidRPr="00922ACF" w:rsidRDefault="006C433B" w:rsidP="006C433B">
      <w:pPr>
        <w:pStyle w:val="Telobesedila"/>
        <w:numPr>
          <w:ilvl w:val="0"/>
          <w:numId w:val="2"/>
        </w:numPr>
        <w:spacing w:line="260" w:lineRule="exact"/>
        <w:rPr>
          <w:rFonts w:ascii="Arial" w:hAnsi="Arial" w:cs="Arial"/>
          <w:color w:val="auto"/>
          <w:sz w:val="22"/>
          <w:szCs w:val="22"/>
        </w:rPr>
      </w:pPr>
      <w:r w:rsidRPr="00922ACF">
        <w:rPr>
          <w:rFonts w:ascii="Arial" w:hAnsi="Arial" w:cs="Arial"/>
          <w:color w:val="auto"/>
          <w:sz w:val="22"/>
          <w:szCs w:val="22"/>
        </w:rPr>
        <w:t xml:space="preserve">spodbujanje trajnostne uporabe na način in v obsegu, ki dolgoročno ne povzroča izgube </w:t>
      </w:r>
      <w:r w:rsidR="00945695" w:rsidRPr="00922ACF">
        <w:rPr>
          <w:rFonts w:ascii="Arial" w:hAnsi="Arial" w:cs="Arial"/>
          <w:color w:val="auto"/>
          <w:sz w:val="22"/>
          <w:szCs w:val="22"/>
        </w:rPr>
        <w:t>njihovih</w:t>
      </w:r>
      <w:r w:rsidR="0007145A" w:rsidRPr="00922ACF">
        <w:rPr>
          <w:rFonts w:ascii="Arial" w:hAnsi="Arial" w:cs="Arial"/>
          <w:color w:val="auto"/>
          <w:sz w:val="22"/>
          <w:szCs w:val="22"/>
        </w:rPr>
        <w:t xml:space="preserve"> kulturnih lastnosti;</w:t>
      </w:r>
      <w:r w:rsidRPr="00922ACF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6C433B" w:rsidRPr="00922ACF" w:rsidRDefault="006C433B" w:rsidP="006C433B">
      <w:pPr>
        <w:pStyle w:val="Telobesedila"/>
        <w:numPr>
          <w:ilvl w:val="0"/>
          <w:numId w:val="2"/>
        </w:numPr>
        <w:spacing w:line="260" w:lineRule="exact"/>
        <w:rPr>
          <w:rFonts w:ascii="Arial" w:hAnsi="Arial" w:cs="Arial"/>
          <w:color w:val="auto"/>
          <w:sz w:val="22"/>
          <w:szCs w:val="22"/>
        </w:rPr>
      </w:pPr>
      <w:r w:rsidRPr="00922ACF">
        <w:rPr>
          <w:rFonts w:ascii="Arial" w:hAnsi="Arial" w:cs="Arial"/>
          <w:color w:val="auto"/>
          <w:sz w:val="22"/>
          <w:szCs w:val="22"/>
        </w:rPr>
        <w:t xml:space="preserve">spodbujanje vzdržnega razvoja, s katerim se omogoča zadovoljevanje potreb sedanje generacije, ne da bi bila s tem okrnjena </w:t>
      </w:r>
      <w:r w:rsidR="00945695" w:rsidRPr="00922ACF">
        <w:rPr>
          <w:rFonts w:ascii="Arial" w:hAnsi="Arial" w:cs="Arial"/>
          <w:color w:val="auto"/>
          <w:sz w:val="22"/>
          <w:szCs w:val="22"/>
        </w:rPr>
        <w:t xml:space="preserve">njihova </w:t>
      </w:r>
      <w:r w:rsidRPr="00922ACF">
        <w:rPr>
          <w:rFonts w:ascii="Arial" w:hAnsi="Arial" w:cs="Arial"/>
          <w:color w:val="auto"/>
          <w:sz w:val="22"/>
          <w:szCs w:val="22"/>
        </w:rPr>
        <w:t>ohranite</w:t>
      </w:r>
      <w:r w:rsidR="0007145A" w:rsidRPr="00922ACF">
        <w:rPr>
          <w:rFonts w:ascii="Arial" w:hAnsi="Arial" w:cs="Arial"/>
          <w:color w:val="auto"/>
          <w:sz w:val="22"/>
          <w:szCs w:val="22"/>
        </w:rPr>
        <w:t>v za prihodnje generacije;</w:t>
      </w:r>
      <w:r w:rsidRPr="00922ACF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6C433B" w:rsidRPr="00922ACF" w:rsidRDefault="006C433B" w:rsidP="006C433B">
      <w:pPr>
        <w:pStyle w:val="Telobesedila"/>
        <w:numPr>
          <w:ilvl w:val="0"/>
          <w:numId w:val="2"/>
        </w:numPr>
        <w:spacing w:line="260" w:lineRule="exact"/>
        <w:rPr>
          <w:rFonts w:ascii="Arial" w:hAnsi="Arial" w:cs="Arial"/>
          <w:color w:val="auto"/>
          <w:sz w:val="22"/>
          <w:szCs w:val="22"/>
        </w:rPr>
      </w:pPr>
      <w:r w:rsidRPr="00922ACF">
        <w:rPr>
          <w:rFonts w:ascii="Arial" w:hAnsi="Arial" w:cs="Arial"/>
          <w:color w:val="auto"/>
          <w:sz w:val="22"/>
          <w:szCs w:val="22"/>
        </w:rPr>
        <w:t xml:space="preserve">spodbujanje dejavnosti in ravnanj, ki ohranjajo kulturne, socialne, gospodarske, znanstvene, izobraževalne in </w:t>
      </w:r>
      <w:r w:rsidR="00945695" w:rsidRPr="00922ACF">
        <w:rPr>
          <w:rFonts w:ascii="Arial" w:hAnsi="Arial" w:cs="Arial"/>
          <w:color w:val="auto"/>
          <w:sz w:val="22"/>
          <w:szCs w:val="22"/>
        </w:rPr>
        <w:t xml:space="preserve">njihove </w:t>
      </w:r>
      <w:r w:rsidR="0007145A" w:rsidRPr="00922ACF">
        <w:rPr>
          <w:rFonts w:ascii="Arial" w:hAnsi="Arial" w:cs="Arial"/>
          <w:color w:val="auto"/>
          <w:sz w:val="22"/>
          <w:szCs w:val="22"/>
        </w:rPr>
        <w:t>druge pomene;</w:t>
      </w:r>
      <w:r w:rsidRPr="00922ACF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6C433B" w:rsidRPr="00922ACF" w:rsidRDefault="006C433B" w:rsidP="004D6050">
      <w:pPr>
        <w:pStyle w:val="Telobesedila"/>
        <w:numPr>
          <w:ilvl w:val="0"/>
          <w:numId w:val="2"/>
        </w:numPr>
        <w:spacing w:line="260" w:lineRule="exact"/>
        <w:ind w:left="714" w:hanging="357"/>
        <w:rPr>
          <w:rFonts w:ascii="Arial" w:hAnsi="Arial" w:cs="Arial"/>
          <w:color w:val="auto"/>
          <w:sz w:val="22"/>
          <w:szCs w:val="22"/>
        </w:rPr>
      </w:pPr>
      <w:r w:rsidRPr="00922ACF">
        <w:rPr>
          <w:rFonts w:ascii="Arial" w:hAnsi="Arial" w:cs="Arial"/>
          <w:color w:val="auto"/>
          <w:sz w:val="22"/>
          <w:szCs w:val="22"/>
        </w:rPr>
        <w:t xml:space="preserve">ohranjanje lastnosti, posebne narave in </w:t>
      </w:r>
      <w:r w:rsidR="00945695" w:rsidRPr="00922ACF">
        <w:rPr>
          <w:rFonts w:ascii="Arial" w:hAnsi="Arial" w:cs="Arial"/>
          <w:color w:val="auto"/>
          <w:sz w:val="22"/>
          <w:szCs w:val="22"/>
        </w:rPr>
        <w:t xml:space="preserve">njihovega </w:t>
      </w:r>
      <w:r w:rsidRPr="00922ACF">
        <w:rPr>
          <w:rFonts w:ascii="Arial" w:hAnsi="Arial" w:cs="Arial"/>
          <w:color w:val="auto"/>
          <w:sz w:val="22"/>
          <w:szCs w:val="22"/>
        </w:rPr>
        <w:t>družbenega pomena</w:t>
      </w:r>
      <w:r w:rsidR="00CE5C6B" w:rsidRPr="00922ACF">
        <w:rPr>
          <w:rFonts w:ascii="Arial" w:hAnsi="Arial" w:cs="Arial"/>
          <w:color w:val="auto"/>
          <w:sz w:val="22"/>
          <w:szCs w:val="22"/>
        </w:rPr>
        <w:t xml:space="preserve">, </w:t>
      </w:r>
      <w:r w:rsidRPr="00922ACF">
        <w:rPr>
          <w:rFonts w:ascii="Arial" w:hAnsi="Arial" w:cs="Arial"/>
          <w:color w:val="auto"/>
          <w:sz w:val="22"/>
          <w:szCs w:val="22"/>
        </w:rPr>
        <w:t>materialne substance</w:t>
      </w:r>
      <w:r w:rsidR="00CE5C6B" w:rsidRPr="00922ACF">
        <w:rPr>
          <w:rFonts w:ascii="Arial" w:hAnsi="Arial" w:cs="Arial"/>
          <w:color w:val="auto"/>
          <w:sz w:val="22"/>
          <w:szCs w:val="22"/>
        </w:rPr>
        <w:t xml:space="preserve"> in</w:t>
      </w:r>
      <w:r w:rsidRPr="00922ACF">
        <w:rPr>
          <w:rFonts w:ascii="Arial" w:hAnsi="Arial" w:cs="Arial"/>
          <w:color w:val="auto"/>
          <w:sz w:val="22"/>
          <w:szCs w:val="22"/>
        </w:rPr>
        <w:t xml:space="preserve"> </w:t>
      </w:r>
      <w:r w:rsidR="004D6050" w:rsidRPr="00922ACF">
        <w:rPr>
          <w:rFonts w:ascii="Arial" w:hAnsi="Arial" w:cs="Arial"/>
          <w:color w:val="auto"/>
          <w:sz w:val="22"/>
          <w:szCs w:val="22"/>
        </w:rPr>
        <w:t>avtentičnosti lokacije. Pomembna je tudi širša krajinska zgradba in prostorska</w:t>
      </w:r>
      <w:r w:rsidR="00CE5C6B" w:rsidRPr="00922ACF">
        <w:rPr>
          <w:rFonts w:ascii="Arial" w:hAnsi="Arial" w:cs="Arial"/>
          <w:color w:val="auto"/>
          <w:sz w:val="22"/>
          <w:szCs w:val="22"/>
        </w:rPr>
        <w:t xml:space="preserve"> podoba</w:t>
      </w:r>
      <w:r w:rsidR="004D6050" w:rsidRPr="00922ACF">
        <w:rPr>
          <w:rFonts w:ascii="Arial" w:hAnsi="Arial" w:cs="Arial"/>
          <w:color w:val="auto"/>
          <w:sz w:val="22"/>
          <w:szCs w:val="22"/>
        </w:rPr>
        <w:t xml:space="preserve">, ohranja se gozdne robove in zaplate v vidnih stikih </w:t>
      </w:r>
      <w:r w:rsidR="00A80F87" w:rsidRPr="00922ACF">
        <w:rPr>
          <w:rFonts w:ascii="Arial" w:hAnsi="Arial" w:cs="Arial"/>
          <w:color w:val="auto"/>
          <w:sz w:val="22"/>
          <w:szCs w:val="22"/>
        </w:rPr>
        <w:t xml:space="preserve">z enotami kulturne </w:t>
      </w:r>
      <w:r w:rsidR="004D6050" w:rsidRPr="00922ACF">
        <w:rPr>
          <w:rFonts w:ascii="Arial" w:hAnsi="Arial" w:cs="Arial"/>
          <w:color w:val="auto"/>
          <w:sz w:val="22"/>
          <w:szCs w:val="22"/>
        </w:rPr>
        <w:t>dediščin</w:t>
      </w:r>
      <w:r w:rsidR="00A80F87" w:rsidRPr="00922ACF">
        <w:rPr>
          <w:rFonts w:ascii="Arial" w:hAnsi="Arial" w:cs="Arial"/>
          <w:color w:val="auto"/>
          <w:sz w:val="22"/>
          <w:szCs w:val="22"/>
        </w:rPr>
        <w:t>e</w:t>
      </w:r>
      <w:r w:rsidR="004D6050" w:rsidRPr="00922ACF">
        <w:rPr>
          <w:rFonts w:ascii="Arial" w:hAnsi="Arial" w:cs="Arial"/>
          <w:color w:val="auto"/>
          <w:sz w:val="22"/>
          <w:szCs w:val="22"/>
        </w:rPr>
        <w:t xml:space="preserve"> ter </w:t>
      </w:r>
      <w:r w:rsidR="00A80F87" w:rsidRPr="00922ACF">
        <w:rPr>
          <w:rFonts w:ascii="Arial" w:hAnsi="Arial" w:cs="Arial"/>
          <w:color w:val="auto"/>
          <w:sz w:val="22"/>
          <w:szCs w:val="22"/>
        </w:rPr>
        <w:t xml:space="preserve">njihov </w:t>
      </w:r>
      <w:r w:rsidR="004D6050" w:rsidRPr="00922ACF">
        <w:rPr>
          <w:rFonts w:ascii="Arial" w:hAnsi="Arial" w:cs="Arial"/>
          <w:color w:val="auto"/>
          <w:sz w:val="22"/>
          <w:szCs w:val="22"/>
        </w:rPr>
        <w:t>vsebinski in prostorski kontekst (značilne silhuete, vedute in pogledi, razgledišča, kompozicije objektov z značilnim drevjem ter prostorsko pomembnejše vegetacijs</w:t>
      </w:r>
      <w:r w:rsidR="00CE5C6B" w:rsidRPr="00922ACF">
        <w:rPr>
          <w:rFonts w:ascii="Arial" w:hAnsi="Arial" w:cs="Arial"/>
          <w:color w:val="auto"/>
          <w:sz w:val="22"/>
          <w:szCs w:val="22"/>
        </w:rPr>
        <w:t>ke in druge krajinske strukture</w:t>
      </w:r>
      <w:r w:rsidR="004D6050" w:rsidRPr="00922ACF">
        <w:rPr>
          <w:rFonts w:ascii="Arial" w:hAnsi="Arial" w:cs="Arial"/>
          <w:color w:val="auto"/>
          <w:sz w:val="22"/>
          <w:szCs w:val="22"/>
        </w:rPr>
        <w:t>)</w:t>
      </w:r>
      <w:r w:rsidR="0007145A" w:rsidRPr="00922ACF">
        <w:rPr>
          <w:rFonts w:ascii="Arial" w:hAnsi="Arial" w:cs="Arial"/>
          <w:color w:val="auto"/>
          <w:sz w:val="22"/>
          <w:szCs w:val="22"/>
        </w:rPr>
        <w:t>;</w:t>
      </w:r>
    </w:p>
    <w:p w:rsidR="006C433B" w:rsidRPr="00922ACF" w:rsidRDefault="006C433B" w:rsidP="004D6050">
      <w:pPr>
        <w:pStyle w:val="Telobesedila"/>
        <w:numPr>
          <w:ilvl w:val="0"/>
          <w:numId w:val="2"/>
        </w:numPr>
        <w:spacing w:line="260" w:lineRule="exact"/>
        <w:ind w:left="714" w:hanging="357"/>
        <w:rPr>
          <w:rFonts w:ascii="Arial" w:hAnsi="Arial" w:cs="Arial"/>
          <w:color w:val="auto"/>
          <w:sz w:val="22"/>
          <w:szCs w:val="22"/>
        </w:rPr>
      </w:pPr>
      <w:r w:rsidRPr="00922ACF">
        <w:rPr>
          <w:rFonts w:ascii="Arial" w:hAnsi="Arial" w:cs="Arial"/>
          <w:color w:val="auto"/>
          <w:sz w:val="22"/>
          <w:szCs w:val="22"/>
        </w:rPr>
        <w:t>dovoljeni so posegi, ki upoštevajo in trajno ohra</w:t>
      </w:r>
      <w:r w:rsidR="0007145A" w:rsidRPr="00922ACF">
        <w:rPr>
          <w:rFonts w:ascii="Arial" w:hAnsi="Arial" w:cs="Arial"/>
          <w:color w:val="auto"/>
          <w:sz w:val="22"/>
          <w:szCs w:val="22"/>
        </w:rPr>
        <w:t>njajo njihove varovane vrednote;</w:t>
      </w:r>
      <w:r w:rsidRPr="00922ACF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6C433B" w:rsidRPr="00922ACF" w:rsidRDefault="006C433B" w:rsidP="004D6050">
      <w:pPr>
        <w:pStyle w:val="Telobesedila"/>
        <w:numPr>
          <w:ilvl w:val="0"/>
          <w:numId w:val="2"/>
        </w:numPr>
        <w:spacing w:line="260" w:lineRule="exact"/>
        <w:ind w:left="714" w:hanging="357"/>
        <w:rPr>
          <w:rFonts w:ascii="Arial" w:hAnsi="Arial" w:cs="Arial"/>
          <w:color w:val="auto"/>
          <w:sz w:val="22"/>
          <w:szCs w:val="22"/>
        </w:rPr>
      </w:pPr>
      <w:r w:rsidRPr="00922ACF">
        <w:rPr>
          <w:rFonts w:ascii="Arial" w:hAnsi="Arial" w:cs="Arial"/>
          <w:color w:val="auto"/>
          <w:sz w:val="22"/>
          <w:szCs w:val="22"/>
        </w:rPr>
        <w:t xml:space="preserve">dovoljeni so posegi, ki omogočajo vzpostavitev trajnih gospodarskih temeljev za </w:t>
      </w:r>
      <w:r w:rsidR="00945695" w:rsidRPr="00922ACF">
        <w:rPr>
          <w:rFonts w:ascii="Arial" w:hAnsi="Arial" w:cs="Arial"/>
          <w:color w:val="auto"/>
          <w:sz w:val="22"/>
          <w:szCs w:val="22"/>
        </w:rPr>
        <w:t xml:space="preserve">njihovo </w:t>
      </w:r>
      <w:r w:rsidRPr="00922ACF">
        <w:rPr>
          <w:rFonts w:ascii="Arial" w:hAnsi="Arial" w:cs="Arial"/>
          <w:color w:val="auto"/>
          <w:sz w:val="22"/>
          <w:szCs w:val="22"/>
        </w:rPr>
        <w:t>ohranitev ob spoštovanju njihove pose</w:t>
      </w:r>
      <w:r w:rsidR="0007145A" w:rsidRPr="00922ACF">
        <w:rPr>
          <w:rFonts w:ascii="Arial" w:hAnsi="Arial" w:cs="Arial"/>
          <w:color w:val="auto"/>
          <w:sz w:val="22"/>
          <w:szCs w:val="22"/>
        </w:rPr>
        <w:t>bne narave in družbenega pomena;</w:t>
      </w:r>
      <w:r w:rsidRPr="00922ACF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DE7C3C" w:rsidRPr="00922ACF" w:rsidRDefault="00DE7C3C" w:rsidP="00DE7C3C">
      <w:pPr>
        <w:pStyle w:val="section1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beforeAutospacing="0" w:after="0" w:afterAutospacing="0" w:line="260" w:lineRule="exact"/>
        <w:ind w:left="714" w:hanging="357"/>
        <w:jc w:val="both"/>
        <w:rPr>
          <w:rFonts w:ascii="Arial" w:hAnsi="Arial" w:cs="Arial"/>
          <w:sz w:val="22"/>
          <w:szCs w:val="22"/>
        </w:rPr>
      </w:pPr>
      <w:r w:rsidRPr="00922ACF">
        <w:rPr>
          <w:rFonts w:ascii="Arial" w:hAnsi="Arial" w:cs="Arial"/>
          <w:sz w:val="22"/>
          <w:szCs w:val="22"/>
          <w:shd w:val="clear" w:color="auto" w:fill="FFFFFF"/>
        </w:rPr>
        <w:t>zbiranje in vlačenje lesa do obstoječih vlak in vlačenje po obstoječih vlakah</w:t>
      </w:r>
      <w:r w:rsidR="00CE5C6B" w:rsidRPr="00922ACF">
        <w:rPr>
          <w:rFonts w:ascii="Arial" w:hAnsi="Arial" w:cs="Arial"/>
          <w:sz w:val="22"/>
          <w:szCs w:val="22"/>
          <w:shd w:val="clear" w:color="auto" w:fill="FFFFFF"/>
        </w:rPr>
        <w:t xml:space="preserve"> se opravlja tako, da</w:t>
      </w:r>
      <w:r w:rsidRPr="00922ACF">
        <w:rPr>
          <w:rFonts w:ascii="Arial" w:hAnsi="Arial" w:cs="Arial"/>
          <w:sz w:val="22"/>
          <w:szCs w:val="22"/>
          <w:shd w:val="clear" w:color="auto" w:fill="FFFFFF"/>
        </w:rPr>
        <w:t xml:space="preserve"> so negativni vplivi na varovane enote </w:t>
      </w:r>
      <w:r w:rsidR="00A80F87" w:rsidRPr="00922ACF">
        <w:rPr>
          <w:rFonts w:ascii="Arial" w:hAnsi="Arial" w:cs="Arial"/>
          <w:sz w:val="22"/>
          <w:szCs w:val="22"/>
          <w:shd w:val="clear" w:color="auto" w:fill="FFFFFF"/>
        </w:rPr>
        <w:t>kulturne dediščine</w:t>
      </w:r>
      <w:r w:rsidRPr="00922ACF">
        <w:rPr>
          <w:rFonts w:ascii="Arial" w:hAnsi="Arial" w:cs="Arial"/>
          <w:sz w:val="22"/>
          <w:szCs w:val="22"/>
          <w:shd w:val="clear" w:color="auto" w:fill="FFFFFF"/>
        </w:rPr>
        <w:t xml:space="preserve"> minimal</w:t>
      </w:r>
      <w:r w:rsidR="00CE5C6B" w:rsidRPr="00922ACF">
        <w:rPr>
          <w:rFonts w:ascii="Arial" w:hAnsi="Arial" w:cs="Arial"/>
          <w:sz w:val="22"/>
          <w:szCs w:val="22"/>
          <w:shd w:val="clear" w:color="auto" w:fill="FFFFFF"/>
        </w:rPr>
        <w:t>ni</w:t>
      </w:r>
      <w:r w:rsidRPr="00922ACF">
        <w:rPr>
          <w:rFonts w:ascii="Arial" w:hAnsi="Arial" w:cs="Arial"/>
          <w:sz w:val="22"/>
          <w:szCs w:val="22"/>
          <w:shd w:val="clear" w:color="auto" w:fill="FFFFFF"/>
        </w:rPr>
        <w:t xml:space="preserve">; </w:t>
      </w:r>
    </w:p>
    <w:p w:rsidR="001B0D66" w:rsidRPr="00922ACF" w:rsidRDefault="001B0D66" w:rsidP="00B275FE">
      <w:pPr>
        <w:pStyle w:val="Telobesedila"/>
        <w:spacing w:line="260" w:lineRule="exact"/>
        <w:rPr>
          <w:rFonts w:ascii="Arial" w:hAnsi="Arial" w:cs="Arial"/>
          <w:color w:val="auto"/>
          <w:sz w:val="22"/>
          <w:szCs w:val="22"/>
        </w:rPr>
      </w:pPr>
    </w:p>
    <w:p w:rsidR="001B0D66" w:rsidRPr="00922ACF" w:rsidRDefault="00F2603C" w:rsidP="001B0D66">
      <w:pPr>
        <w:spacing w:line="260" w:lineRule="exact"/>
        <w:rPr>
          <w:rFonts w:ascii="Arial" w:hAnsi="Arial" w:cs="Arial"/>
          <w:b/>
          <w:sz w:val="22"/>
          <w:szCs w:val="22"/>
          <w:u w:val="single"/>
        </w:rPr>
      </w:pPr>
      <w:r w:rsidRPr="00922ACF">
        <w:rPr>
          <w:rFonts w:ascii="Arial" w:hAnsi="Arial" w:cs="Arial"/>
          <w:b/>
          <w:sz w:val="22"/>
          <w:szCs w:val="22"/>
          <w:u w:val="single"/>
        </w:rPr>
        <w:t>Varstvene usmeritve za v</w:t>
      </w:r>
      <w:r w:rsidR="001B0D66" w:rsidRPr="00922ACF">
        <w:rPr>
          <w:rFonts w:ascii="Arial" w:hAnsi="Arial" w:cs="Arial"/>
          <w:b/>
          <w:sz w:val="22"/>
          <w:szCs w:val="22"/>
          <w:u w:val="single"/>
        </w:rPr>
        <w:t>plivna območja:</w:t>
      </w:r>
    </w:p>
    <w:p w:rsidR="001B0D66" w:rsidRPr="00922ACF" w:rsidRDefault="00111B36" w:rsidP="00B275FE">
      <w:pPr>
        <w:pStyle w:val="Odstavekseznama"/>
        <w:numPr>
          <w:ilvl w:val="0"/>
          <w:numId w:val="2"/>
        </w:numPr>
        <w:spacing w:line="260" w:lineRule="exact"/>
        <w:rPr>
          <w:rFonts w:ascii="Arial" w:hAnsi="Arial" w:cs="Arial"/>
          <w:sz w:val="22"/>
          <w:szCs w:val="22"/>
        </w:rPr>
      </w:pPr>
      <w:r w:rsidRPr="00922ACF">
        <w:rPr>
          <w:rFonts w:ascii="Arial" w:hAnsi="Arial" w:cs="Arial"/>
          <w:sz w:val="22"/>
          <w:szCs w:val="22"/>
        </w:rPr>
        <w:t>v</w:t>
      </w:r>
      <w:r w:rsidR="001B0D66" w:rsidRPr="00922ACF">
        <w:rPr>
          <w:rFonts w:ascii="Arial" w:hAnsi="Arial" w:cs="Arial"/>
          <w:sz w:val="22"/>
          <w:szCs w:val="22"/>
        </w:rPr>
        <w:t xml:space="preserve"> vplivnih območjih </w:t>
      </w:r>
      <w:r w:rsidR="00A80F87" w:rsidRPr="00922ACF">
        <w:rPr>
          <w:rFonts w:ascii="Arial" w:hAnsi="Arial" w:cs="Arial"/>
          <w:sz w:val="22"/>
          <w:szCs w:val="22"/>
        </w:rPr>
        <w:t xml:space="preserve">kulturnih </w:t>
      </w:r>
      <w:r w:rsidR="001B0D66" w:rsidRPr="00922ACF">
        <w:rPr>
          <w:rFonts w:ascii="Arial" w:hAnsi="Arial" w:cs="Arial"/>
          <w:sz w:val="22"/>
          <w:szCs w:val="22"/>
        </w:rPr>
        <w:t xml:space="preserve">spomenikov </w:t>
      </w:r>
      <w:r w:rsidR="00A80F87" w:rsidRPr="00922ACF">
        <w:rPr>
          <w:rFonts w:ascii="Arial" w:hAnsi="Arial" w:cs="Arial"/>
          <w:sz w:val="22"/>
          <w:szCs w:val="22"/>
        </w:rPr>
        <w:t xml:space="preserve">(v nadaljevanju: spomenik) </w:t>
      </w:r>
      <w:r w:rsidR="001B0D66" w:rsidRPr="00922ACF">
        <w:rPr>
          <w:rFonts w:ascii="Arial" w:hAnsi="Arial" w:cs="Arial"/>
          <w:sz w:val="22"/>
          <w:szCs w:val="22"/>
        </w:rPr>
        <w:t>velja rešim varstva, ki določa, da morajo biti posegi in dejavnosti prilagojeni celostnemu ohranjanju spo</w:t>
      </w:r>
      <w:r w:rsidR="00A80F87" w:rsidRPr="00922ACF">
        <w:rPr>
          <w:rFonts w:ascii="Arial" w:hAnsi="Arial" w:cs="Arial"/>
          <w:sz w:val="22"/>
          <w:szCs w:val="22"/>
        </w:rPr>
        <w:t xml:space="preserve">menikov tako, da družbeni pomen </w:t>
      </w:r>
      <w:r w:rsidRPr="00922ACF">
        <w:rPr>
          <w:rFonts w:ascii="Arial" w:hAnsi="Arial" w:cs="Arial"/>
          <w:sz w:val="22"/>
          <w:szCs w:val="22"/>
        </w:rPr>
        <w:t>spomenika v prostoru ni okrnjen,</w:t>
      </w:r>
    </w:p>
    <w:p w:rsidR="006C433B" w:rsidRPr="00922ACF" w:rsidRDefault="00111B36" w:rsidP="00B275FE">
      <w:pPr>
        <w:pStyle w:val="Odstavekseznama"/>
        <w:numPr>
          <w:ilvl w:val="0"/>
          <w:numId w:val="2"/>
        </w:numPr>
        <w:spacing w:line="260" w:lineRule="exact"/>
        <w:rPr>
          <w:rFonts w:ascii="Arial" w:hAnsi="Arial" w:cs="Arial"/>
          <w:sz w:val="22"/>
          <w:szCs w:val="22"/>
        </w:rPr>
      </w:pPr>
      <w:r w:rsidRPr="00922ACF">
        <w:rPr>
          <w:rFonts w:ascii="Arial" w:hAnsi="Arial" w:cs="Arial"/>
          <w:sz w:val="22"/>
          <w:szCs w:val="22"/>
        </w:rPr>
        <w:t>V</w:t>
      </w:r>
      <w:r w:rsidR="001B0D66" w:rsidRPr="00922ACF">
        <w:rPr>
          <w:rFonts w:ascii="Arial" w:hAnsi="Arial" w:cs="Arial"/>
          <w:sz w:val="22"/>
          <w:szCs w:val="22"/>
        </w:rPr>
        <w:t xml:space="preserve"> vplivnih območjih registrirane dediščine</w:t>
      </w:r>
      <w:r w:rsidR="00A80F87" w:rsidRPr="00922ACF">
        <w:rPr>
          <w:rFonts w:ascii="Arial" w:hAnsi="Arial" w:cs="Arial"/>
          <w:sz w:val="22"/>
          <w:szCs w:val="22"/>
        </w:rPr>
        <w:t xml:space="preserve"> (v nadaljevanju: dediščina)</w:t>
      </w:r>
      <w:r w:rsidR="001B0D66" w:rsidRPr="00922ACF">
        <w:rPr>
          <w:rFonts w:ascii="Arial" w:hAnsi="Arial" w:cs="Arial"/>
          <w:sz w:val="22"/>
          <w:szCs w:val="22"/>
        </w:rPr>
        <w:t xml:space="preserve"> velja re</w:t>
      </w:r>
      <w:r w:rsidR="00672EAD" w:rsidRPr="00922ACF">
        <w:rPr>
          <w:rFonts w:ascii="Arial" w:hAnsi="Arial" w:cs="Arial"/>
          <w:sz w:val="22"/>
          <w:szCs w:val="22"/>
        </w:rPr>
        <w:t>ž</w:t>
      </w:r>
      <w:r w:rsidR="001B0D66" w:rsidRPr="00922ACF">
        <w:rPr>
          <w:rFonts w:ascii="Arial" w:hAnsi="Arial" w:cs="Arial"/>
          <w:sz w:val="22"/>
          <w:szCs w:val="22"/>
        </w:rPr>
        <w:t>im varstva, ki določa, da morajo biti posegi in dejavnosti prilagojeni celostnemu ohranjanju dediščine. Ohranja se prostorska integriteta, pričevalnost in dominantnost dediščine, zaradi katere je bilo vplivno območje določeno.</w:t>
      </w:r>
    </w:p>
    <w:p w:rsidR="001B0D66" w:rsidRPr="00922ACF" w:rsidRDefault="001B0D66" w:rsidP="00B275FE">
      <w:pPr>
        <w:pStyle w:val="Telobesedila"/>
        <w:spacing w:line="260" w:lineRule="exact"/>
        <w:rPr>
          <w:rFonts w:ascii="Arial" w:hAnsi="Arial" w:cs="Arial"/>
          <w:b/>
          <w:color w:val="auto"/>
          <w:sz w:val="22"/>
          <w:szCs w:val="22"/>
        </w:rPr>
      </w:pPr>
    </w:p>
    <w:p w:rsidR="00111B36" w:rsidRPr="00922ACF" w:rsidRDefault="00F2603C" w:rsidP="00B275FE">
      <w:pPr>
        <w:pStyle w:val="Telobesedila"/>
        <w:spacing w:line="260" w:lineRule="exact"/>
        <w:rPr>
          <w:rFonts w:ascii="Arial" w:hAnsi="Arial" w:cs="Arial"/>
          <w:color w:val="auto"/>
          <w:sz w:val="22"/>
          <w:szCs w:val="22"/>
        </w:rPr>
      </w:pPr>
      <w:r w:rsidRPr="00922ACF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Dodatni režim varstva </w:t>
      </w:r>
      <w:r w:rsidR="001B0D66" w:rsidRPr="00922ACF">
        <w:rPr>
          <w:rFonts w:ascii="Arial" w:hAnsi="Arial" w:cs="Arial"/>
          <w:b/>
          <w:color w:val="auto"/>
          <w:sz w:val="22"/>
          <w:szCs w:val="22"/>
          <w:u w:val="single"/>
        </w:rPr>
        <w:t>arheološk</w:t>
      </w:r>
      <w:r w:rsidRPr="00922ACF">
        <w:rPr>
          <w:rFonts w:ascii="Arial" w:hAnsi="Arial" w:cs="Arial"/>
          <w:b/>
          <w:color w:val="auto"/>
          <w:sz w:val="22"/>
          <w:szCs w:val="22"/>
          <w:u w:val="single"/>
        </w:rPr>
        <w:t>ih</w:t>
      </w:r>
      <w:r w:rsidR="001B0D66" w:rsidRPr="00922ACF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 najdišč</w:t>
      </w:r>
      <w:r w:rsidR="00111B36" w:rsidRPr="00922ACF">
        <w:rPr>
          <w:rFonts w:ascii="Arial" w:hAnsi="Arial" w:cs="Arial"/>
          <w:b/>
          <w:color w:val="auto"/>
          <w:sz w:val="22"/>
          <w:szCs w:val="22"/>
          <w:u w:val="single"/>
        </w:rPr>
        <w:t>:</w:t>
      </w:r>
      <w:r w:rsidR="001B0D66" w:rsidRPr="00922ACF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625605" w:rsidRPr="00922ACF" w:rsidRDefault="00625605" w:rsidP="00625605">
      <w:pPr>
        <w:pStyle w:val="Telobesedila"/>
        <w:numPr>
          <w:ilvl w:val="0"/>
          <w:numId w:val="2"/>
        </w:numPr>
        <w:spacing w:line="260" w:lineRule="atLeast"/>
        <w:jc w:val="both"/>
        <w:rPr>
          <w:rFonts w:ascii="Arial" w:hAnsi="Arial" w:cs="Arial"/>
          <w:color w:val="auto"/>
          <w:sz w:val="22"/>
          <w:szCs w:val="22"/>
        </w:rPr>
      </w:pPr>
      <w:r w:rsidRPr="00922ACF">
        <w:rPr>
          <w:rFonts w:ascii="Arial" w:hAnsi="Arial" w:cs="Arial"/>
          <w:color w:val="auto"/>
          <w:sz w:val="22"/>
          <w:szCs w:val="22"/>
        </w:rPr>
        <w:t xml:space="preserve">posegi in dejavnosti v prostoru se načrtujejo in izvajajo tako, da se arheološka najdišča ohranjajo. </w:t>
      </w:r>
      <w:r w:rsidR="00577028" w:rsidRPr="00922ACF">
        <w:rPr>
          <w:rFonts w:ascii="Arial" w:hAnsi="Arial" w:cs="Arial"/>
          <w:color w:val="auto"/>
          <w:sz w:val="22"/>
          <w:szCs w:val="22"/>
        </w:rPr>
        <w:t>G</w:t>
      </w:r>
      <w:r w:rsidRPr="00922ACF">
        <w:rPr>
          <w:rFonts w:ascii="Arial" w:hAnsi="Arial" w:cs="Arial"/>
          <w:color w:val="auto"/>
          <w:sz w:val="22"/>
          <w:szCs w:val="22"/>
        </w:rPr>
        <w:t xml:space="preserve">ospodarjenje z gozdom </w:t>
      </w:r>
      <w:r w:rsidR="00577028" w:rsidRPr="00922ACF">
        <w:rPr>
          <w:rFonts w:ascii="Arial" w:hAnsi="Arial" w:cs="Arial"/>
          <w:color w:val="auto"/>
          <w:sz w:val="22"/>
          <w:szCs w:val="22"/>
        </w:rPr>
        <w:t xml:space="preserve">je treba </w:t>
      </w:r>
      <w:r w:rsidRPr="00922ACF">
        <w:rPr>
          <w:rFonts w:ascii="Arial" w:hAnsi="Arial" w:cs="Arial"/>
          <w:color w:val="auto"/>
          <w:sz w:val="22"/>
          <w:szCs w:val="22"/>
        </w:rPr>
        <w:t>prilagoditi tako, da se arheološka najdišča varujejo pred posegi ali uporabo, ki bi lahko poškodovali arheološke ostaline ali spremenili njihov vsebinski in prostorski kontekst. Prepovedano je predvsem:</w:t>
      </w:r>
    </w:p>
    <w:p w:rsidR="00625605" w:rsidRPr="00922ACF" w:rsidRDefault="00625605" w:rsidP="00625605">
      <w:pPr>
        <w:pStyle w:val="Odstavekseznama"/>
        <w:numPr>
          <w:ilvl w:val="0"/>
          <w:numId w:val="4"/>
        </w:numPr>
        <w:spacing w:line="260" w:lineRule="atLeast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922ACF">
        <w:rPr>
          <w:rFonts w:ascii="Arial" w:hAnsi="Arial" w:cs="Arial"/>
          <w:sz w:val="22"/>
          <w:szCs w:val="22"/>
          <w:shd w:val="clear" w:color="auto" w:fill="FFFFFF"/>
        </w:rPr>
        <w:t>odkopavati in zasipavati teren, graditi gozdne vlake, krčiti gozd</w:t>
      </w:r>
      <w:r w:rsidR="00577028" w:rsidRPr="00922ACF">
        <w:rPr>
          <w:rFonts w:ascii="Arial" w:hAnsi="Arial" w:cs="Arial"/>
          <w:sz w:val="22"/>
          <w:szCs w:val="22"/>
          <w:shd w:val="clear" w:color="auto" w:fill="FFFFFF"/>
        </w:rPr>
        <w:t xml:space="preserve"> ali</w:t>
      </w:r>
      <w:r w:rsidRPr="00922ACF">
        <w:rPr>
          <w:rFonts w:ascii="Arial" w:hAnsi="Arial" w:cs="Arial"/>
          <w:sz w:val="22"/>
          <w:szCs w:val="22"/>
          <w:shd w:val="clear" w:color="auto" w:fill="FFFFFF"/>
        </w:rPr>
        <w:t xml:space="preserve"> izvesti posek na golo, odstranjevati koreninski sistem, če to pomeni poseg v arheološke ostaline,</w:t>
      </w:r>
    </w:p>
    <w:p w:rsidR="00625605" w:rsidRPr="00922ACF" w:rsidRDefault="00625605" w:rsidP="00625605">
      <w:pPr>
        <w:pStyle w:val="Odstavekseznama"/>
        <w:numPr>
          <w:ilvl w:val="0"/>
          <w:numId w:val="4"/>
        </w:numPr>
        <w:spacing w:line="260" w:lineRule="atLeast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922ACF">
        <w:rPr>
          <w:rFonts w:ascii="Arial" w:hAnsi="Arial" w:cs="Arial"/>
          <w:sz w:val="22"/>
          <w:szCs w:val="22"/>
          <w:shd w:val="clear" w:color="auto" w:fill="FFFFFF"/>
        </w:rPr>
        <w:t>gospodarsko izkoriščati rudnine oziroma kamnine,</w:t>
      </w:r>
    </w:p>
    <w:p w:rsidR="00625605" w:rsidRPr="00922ACF" w:rsidRDefault="00625605" w:rsidP="00625605">
      <w:pPr>
        <w:pStyle w:val="Odstavekseznama"/>
        <w:numPr>
          <w:ilvl w:val="0"/>
          <w:numId w:val="4"/>
        </w:numPr>
        <w:spacing w:line="260" w:lineRule="atLeast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922ACF">
        <w:rPr>
          <w:rFonts w:ascii="Arial" w:hAnsi="Arial" w:cs="Arial"/>
          <w:sz w:val="22"/>
          <w:szCs w:val="22"/>
          <w:shd w:val="clear" w:color="auto" w:fill="FFFFFF"/>
        </w:rPr>
        <w:t xml:space="preserve">postavljati ali graditi trajne ali začasne objekte, vključno z nadzemno in podzemno infrastrukturo, ter nosilce reklam ali drugih oznak, razen kadar so ti nujni za učinkovito ohranjanje in prezentacijo arheološkega najdišča. </w:t>
      </w:r>
    </w:p>
    <w:p w:rsidR="00625605" w:rsidRPr="00922ACF" w:rsidRDefault="00577028" w:rsidP="00625605">
      <w:pPr>
        <w:pStyle w:val="Odstavekseznama"/>
        <w:numPr>
          <w:ilvl w:val="0"/>
          <w:numId w:val="12"/>
        </w:numPr>
        <w:spacing w:line="260" w:lineRule="atLeast"/>
        <w:jc w:val="both"/>
        <w:rPr>
          <w:rFonts w:ascii="Arial" w:hAnsi="Arial" w:cs="Arial"/>
          <w:sz w:val="22"/>
          <w:szCs w:val="22"/>
        </w:rPr>
      </w:pPr>
      <w:r w:rsidRPr="00922ACF">
        <w:rPr>
          <w:rFonts w:ascii="Arial" w:hAnsi="Arial" w:cs="Arial"/>
          <w:sz w:val="22"/>
          <w:szCs w:val="22"/>
        </w:rPr>
        <w:t>i</w:t>
      </w:r>
      <w:r w:rsidR="00625605" w:rsidRPr="00922ACF">
        <w:rPr>
          <w:rFonts w:ascii="Arial" w:hAnsi="Arial" w:cs="Arial"/>
          <w:sz w:val="22"/>
          <w:szCs w:val="22"/>
        </w:rPr>
        <w:t>zjemoma je mogoče na arheološko najdišče po pridobitvi kulturnovarstvenega soglasja in izvedbi predhodne arheološke raziskave umestiti prej naštete nedopustne posege:</w:t>
      </w:r>
    </w:p>
    <w:p w:rsidR="00625605" w:rsidRPr="00922ACF" w:rsidRDefault="00625605" w:rsidP="00625605">
      <w:pPr>
        <w:pStyle w:val="Odstavekseznama"/>
        <w:numPr>
          <w:ilvl w:val="0"/>
          <w:numId w:val="4"/>
        </w:numPr>
        <w:spacing w:line="260" w:lineRule="atLeast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922ACF">
        <w:rPr>
          <w:rFonts w:ascii="Arial" w:hAnsi="Arial" w:cs="Arial"/>
          <w:sz w:val="22"/>
          <w:szCs w:val="22"/>
          <w:shd w:val="clear" w:color="auto" w:fill="FFFFFF"/>
        </w:rPr>
        <w:t xml:space="preserve">če ni možno najti drugih rešitev ali </w:t>
      </w:r>
    </w:p>
    <w:p w:rsidR="00625605" w:rsidRPr="00922ACF" w:rsidRDefault="00625605" w:rsidP="00625605">
      <w:pPr>
        <w:pStyle w:val="Odstavekseznama"/>
        <w:numPr>
          <w:ilvl w:val="0"/>
          <w:numId w:val="4"/>
        </w:numPr>
        <w:spacing w:line="260" w:lineRule="atLeast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922ACF">
        <w:rPr>
          <w:rFonts w:ascii="Arial" w:hAnsi="Arial" w:cs="Arial"/>
          <w:sz w:val="22"/>
          <w:szCs w:val="22"/>
          <w:shd w:val="clear" w:color="auto" w:fill="FFFFFF"/>
        </w:rPr>
        <w:t>če se na podlagi rezultatov opravljenih predhodnih arheoloških raziskav izkaže, da je zemljišče mogoče sprostiti za gradnjo oz. izvedbo posega.</w:t>
      </w:r>
    </w:p>
    <w:p w:rsidR="00577028" w:rsidRPr="00922ACF" w:rsidRDefault="00577028" w:rsidP="00625605">
      <w:pPr>
        <w:spacing w:line="260" w:lineRule="atLeast"/>
        <w:ind w:left="720"/>
        <w:jc w:val="both"/>
        <w:rPr>
          <w:rFonts w:ascii="Arial" w:hAnsi="Arial" w:cs="Arial"/>
          <w:sz w:val="22"/>
          <w:szCs w:val="22"/>
        </w:rPr>
      </w:pPr>
    </w:p>
    <w:p w:rsidR="00577028" w:rsidRPr="00922ACF" w:rsidRDefault="00577028" w:rsidP="00625605">
      <w:pPr>
        <w:spacing w:line="260" w:lineRule="atLeast"/>
        <w:ind w:left="720"/>
        <w:jc w:val="both"/>
        <w:rPr>
          <w:rFonts w:ascii="Arial" w:hAnsi="Arial" w:cs="Arial"/>
          <w:sz w:val="22"/>
          <w:szCs w:val="22"/>
        </w:rPr>
      </w:pPr>
    </w:p>
    <w:p w:rsidR="00EC04A7" w:rsidRPr="00922ACF" w:rsidRDefault="00625605" w:rsidP="00625605">
      <w:pPr>
        <w:spacing w:line="260" w:lineRule="atLeast"/>
        <w:ind w:left="72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922ACF">
        <w:rPr>
          <w:rFonts w:ascii="Arial" w:hAnsi="Arial" w:cs="Arial"/>
          <w:sz w:val="22"/>
          <w:szCs w:val="22"/>
        </w:rPr>
        <w:t>V tem primeru je treba slediti naslednjim usmeritvam:</w:t>
      </w:r>
      <w:r w:rsidR="000E6781" w:rsidRPr="00922ACF">
        <w:rPr>
          <w:rFonts w:ascii="Arial" w:hAnsi="Arial" w:cs="Arial"/>
          <w:sz w:val="22"/>
          <w:szCs w:val="22"/>
        </w:rPr>
        <w:t xml:space="preserve"> </w:t>
      </w:r>
    </w:p>
    <w:p w:rsidR="00EC04A7" w:rsidRPr="00922ACF" w:rsidRDefault="00EC04A7" w:rsidP="00EC04A7">
      <w:pPr>
        <w:pStyle w:val="Odstavekseznama"/>
        <w:numPr>
          <w:ilvl w:val="0"/>
          <w:numId w:val="4"/>
        </w:numPr>
        <w:spacing w:line="260" w:lineRule="atLeast"/>
        <w:jc w:val="both"/>
        <w:rPr>
          <w:rFonts w:ascii="Arial" w:hAnsi="Arial" w:cs="Arial"/>
          <w:sz w:val="22"/>
          <w:szCs w:val="22"/>
        </w:rPr>
      </w:pPr>
      <w:r w:rsidRPr="00922ACF">
        <w:rPr>
          <w:rFonts w:ascii="Arial" w:hAnsi="Arial" w:cs="Arial"/>
          <w:sz w:val="22"/>
          <w:szCs w:val="22"/>
        </w:rPr>
        <w:t>sanitarna sečnja</w:t>
      </w:r>
      <w:r w:rsidR="00270F0F" w:rsidRPr="00922ACF">
        <w:rPr>
          <w:rFonts w:ascii="Arial" w:hAnsi="Arial" w:cs="Arial"/>
          <w:sz w:val="22"/>
          <w:szCs w:val="22"/>
        </w:rPr>
        <w:t xml:space="preserve"> </w:t>
      </w:r>
      <w:r w:rsidR="00A80F87" w:rsidRPr="00922ACF">
        <w:rPr>
          <w:rFonts w:ascii="Arial" w:hAnsi="Arial" w:cs="Arial"/>
          <w:sz w:val="22"/>
          <w:szCs w:val="22"/>
        </w:rPr>
        <w:t xml:space="preserve">se naj izvede </w:t>
      </w:r>
      <w:r w:rsidR="00270F0F" w:rsidRPr="00922ACF">
        <w:rPr>
          <w:rFonts w:ascii="Arial" w:hAnsi="Arial" w:cs="Arial"/>
          <w:sz w:val="22"/>
          <w:szCs w:val="22"/>
        </w:rPr>
        <w:t xml:space="preserve">v najmanjšem možnem </w:t>
      </w:r>
      <w:r w:rsidR="00583881" w:rsidRPr="00922ACF">
        <w:rPr>
          <w:rFonts w:ascii="Arial" w:hAnsi="Arial" w:cs="Arial"/>
          <w:sz w:val="22"/>
          <w:szCs w:val="22"/>
        </w:rPr>
        <w:t xml:space="preserve">potrebnem </w:t>
      </w:r>
      <w:r w:rsidR="00270F0F" w:rsidRPr="00922ACF">
        <w:rPr>
          <w:rFonts w:ascii="Arial" w:hAnsi="Arial" w:cs="Arial"/>
          <w:sz w:val="22"/>
          <w:szCs w:val="22"/>
        </w:rPr>
        <w:t>obsegu</w:t>
      </w:r>
      <w:r w:rsidRPr="00922ACF">
        <w:rPr>
          <w:rFonts w:ascii="Arial" w:hAnsi="Arial" w:cs="Arial"/>
          <w:sz w:val="22"/>
          <w:szCs w:val="22"/>
        </w:rPr>
        <w:t xml:space="preserve"> in </w:t>
      </w:r>
      <w:r w:rsidR="00A80F87" w:rsidRPr="00922ACF">
        <w:rPr>
          <w:rFonts w:ascii="Arial" w:hAnsi="Arial" w:cs="Arial"/>
          <w:sz w:val="22"/>
          <w:szCs w:val="22"/>
        </w:rPr>
        <w:t xml:space="preserve">zagotovi </w:t>
      </w:r>
      <w:r w:rsidRPr="00922ACF">
        <w:rPr>
          <w:rFonts w:ascii="Arial" w:hAnsi="Arial" w:cs="Arial"/>
          <w:sz w:val="22"/>
          <w:szCs w:val="22"/>
        </w:rPr>
        <w:t>strokovno s</w:t>
      </w:r>
      <w:r w:rsidRPr="00922ACF">
        <w:rPr>
          <w:rFonts w:ascii="Arial" w:hAnsi="Arial" w:cs="Arial"/>
          <w:sz w:val="22"/>
          <w:szCs w:val="22"/>
          <w:shd w:val="clear" w:color="auto" w:fill="FFFFFF"/>
        </w:rPr>
        <w:t>pravilo ter odvoz drevnine iz gozda</w:t>
      </w:r>
      <w:r w:rsidRPr="00922ACF">
        <w:rPr>
          <w:rFonts w:ascii="Arial" w:hAnsi="Arial" w:cs="Arial"/>
          <w:sz w:val="22"/>
          <w:szCs w:val="22"/>
        </w:rPr>
        <w:t xml:space="preserve"> </w:t>
      </w:r>
      <w:r w:rsidRPr="00922ACF">
        <w:rPr>
          <w:rFonts w:ascii="Arial" w:hAnsi="Arial" w:cs="Arial"/>
          <w:sz w:val="22"/>
          <w:szCs w:val="22"/>
          <w:shd w:val="clear" w:color="auto" w:fill="FFFFFF"/>
        </w:rPr>
        <w:t xml:space="preserve">pod nadzorom pristojne območne enote </w:t>
      </w:r>
      <w:r w:rsidR="00A80F87" w:rsidRPr="00922ACF">
        <w:rPr>
          <w:rFonts w:ascii="Arial" w:hAnsi="Arial" w:cs="Arial"/>
          <w:bCs/>
          <w:sz w:val="22"/>
          <w:szCs w:val="22"/>
        </w:rPr>
        <w:t>Zavoda za varstvo kulturne dediščine Slovenije (v nadaljevanju: ZVKDS)</w:t>
      </w:r>
      <w:r w:rsidRPr="00922ACF">
        <w:rPr>
          <w:rFonts w:ascii="Arial" w:hAnsi="Arial" w:cs="Arial"/>
          <w:sz w:val="22"/>
          <w:szCs w:val="22"/>
        </w:rPr>
        <w:t>,</w:t>
      </w:r>
    </w:p>
    <w:p w:rsidR="000E6781" w:rsidRPr="00922ACF" w:rsidRDefault="000E6781" w:rsidP="00EC04A7">
      <w:pPr>
        <w:pStyle w:val="Odstavekseznama"/>
        <w:numPr>
          <w:ilvl w:val="0"/>
          <w:numId w:val="4"/>
        </w:numPr>
        <w:spacing w:line="260" w:lineRule="atLeast"/>
        <w:jc w:val="both"/>
        <w:rPr>
          <w:rFonts w:ascii="Arial" w:hAnsi="Arial" w:cs="Arial"/>
          <w:sz w:val="22"/>
          <w:szCs w:val="22"/>
        </w:rPr>
      </w:pPr>
      <w:r w:rsidRPr="00922ACF">
        <w:rPr>
          <w:rFonts w:ascii="Arial" w:hAnsi="Arial" w:cs="Arial"/>
          <w:sz w:val="22"/>
          <w:szCs w:val="22"/>
          <w:shd w:val="clear" w:color="auto" w:fill="FFFFFF"/>
        </w:rPr>
        <w:t xml:space="preserve">odstranjevanje štorov/drevesnih panjev </w:t>
      </w:r>
      <w:r w:rsidR="00A80F87" w:rsidRPr="00922ACF">
        <w:rPr>
          <w:rFonts w:ascii="Arial" w:hAnsi="Arial" w:cs="Arial"/>
          <w:sz w:val="22"/>
          <w:szCs w:val="22"/>
        </w:rPr>
        <w:t xml:space="preserve">naj se izvede </w:t>
      </w:r>
      <w:r w:rsidRPr="00922ACF">
        <w:rPr>
          <w:rFonts w:ascii="Arial" w:hAnsi="Arial" w:cs="Arial"/>
          <w:sz w:val="22"/>
          <w:szCs w:val="22"/>
          <w:shd w:val="clear" w:color="auto" w:fill="FFFFFF"/>
        </w:rPr>
        <w:t>s frezami,</w:t>
      </w:r>
    </w:p>
    <w:p w:rsidR="00EC04A7" w:rsidRPr="00922ACF" w:rsidRDefault="000E6781" w:rsidP="00EC04A7">
      <w:pPr>
        <w:numPr>
          <w:ilvl w:val="0"/>
          <w:numId w:val="4"/>
        </w:numPr>
        <w:spacing w:line="260" w:lineRule="atLeast"/>
        <w:rPr>
          <w:rFonts w:ascii="Arial" w:hAnsi="Arial" w:cs="Arial"/>
          <w:sz w:val="22"/>
          <w:szCs w:val="22"/>
        </w:rPr>
      </w:pPr>
      <w:r w:rsidRPr="00922ACF">
        <w:rPr>
          <w:rFonts w:ascii="Arial" w:hAnsi="Arial" w:cs="Arial"/>
          <w:sz w:val="22"/>
          <w:szCs w:val="22"/>
        </w:rPr>
        <w:t xml:space="preserve">izjemoma je na </w:t>
      </w:r>
      <w:r w:rsidR="00583881" w:rsidRPr="00922ACF">
        <w:rPr>
          <w:rFonts w:ascii="Arial" w:hAnsi="Arial" w:cs="Arial"/>
          <w:sz w:val="22"/>
          <w:szCs w:val="22"/>
        </w:rPr>
        <w:t>območju grajskih razvalin</w:t>
      </w:r>
      <w:r w:rsidRPr="00922ACF">
        <w:rPr>
          <w:rFonts w:ascii="Arial" w:hAnsi="Arial" w:cs="Arial"/>
          <w:sz w:val="22"/>
          <w:szCs w:val="22"/>
        </w:rPr>
        <w:t xml:space="preserve">, ki so arheološka najdišča, </w:t>
      </w:r>
      <w:r w:rsidR="00A80F87" w:rsidRPr="00922ACF">
        <w:rPr>
          <w:rFonts w:ascii="Arial" w:hAnsi="Arial" w:cs="Arial"/>
          <w:sz w:val="22"/>
          <w:szCs w:val="22"/>
          <w:shd w:val="clear" w:color="auto" w:fill="FFFFFF"/>
        </w:rPr>
        <w:t>pod nadzorom pristojne območne enote ZVKDS</w:t>
      </w:r>
      <w:r w:rsidR="00A80F87" w:rsidRPr="00922ACF">
        <w:rPr>
          <w:rFonts w:ascii="Arial" w:hAnsi="Arial" w:cs="Arial"/>
          <w:sz w:val="22"/>
          <w:szCs w:val="22"/>
        </w:rPr>
        <w:t xml:space="preserve"> </w:t>
      </w:r>
      <w:r w:rsidRPr="00922ACF">
        <w:rPr>
          <w:rFonts w:ascii="Arial" w:hAnsi="Arial" w:cs="Arial"/>
          <w:sz w:val="22"/>
          <w:szCs w:val="22"/>
        </w:rPr>
        <w:t>dovoljeno izbiralno redčenje drevja in strokovno spravilo ter odvoz drevnine iz gozda</w:t>
      </w:r>
      <w:r w:rsidR="00EC04A7" w:rsidRPr="00922ACF">
        <w:rPr>
          <w:rFonts w:ascii="Arial" w:hAnsi="Arial" w:cs="Arial"/>
          <w:sz w:val="22"/>
          <w:szCs w:val="22"/>
        </w:rPr>
        <w:t>. Drevesa, ki se vraščajo v  grajsko arhitekturo  ali v drugo arheološko zidano substanco</w:t>
      </w:r>
      <w:r w:rsidR="00583881" w:rsidRPr="00922ACF">
        <w:rPr>
          <w:rFonts w:ascii="Arial" w:hAnsi="Arial" w:cs="Arial"/>
          <w:sz w:val="22"/>
          <w:szCs w:val="22"/>
        </w:rPr>
        <w:t>,</w:t>
      </w:r>
      <w:r w:rsidR="00EC04A7" w:rsidRPr="00922ACF">
        <w:rPr>
          <w:rFonts w:ascii="Arial" w:hAnsi="Arial" w:cs="Arial"/>
          <w:sz w:val="22"/>
          <w:szCs w:val="22"/>
        </w:rPr>
        <w:t xml:space="preserve"> je potrebno strokovno odstraniti, pri čemer ni dovoljeno ods</w:t>
      </w:r>
      <w:r w:rsidR="00583881" w:rsidRPr="00922ACF">
        <w:rPr>
          <w:rFonts w:ascii="Arial" w:hAnsi="Arial" w:cs="Arial"/>
          <w:sz w:val="22"/>
          <w:szCs w:val="22"/>
        </w:rPr>
        <w:t>tranjevati koreninskega sistema,</w:t>
      </w:r>
      <w:r w:rsidR="00EC04A7" w:rsidRPr="00922ACF">
        <w:rPr>
          <w:rFonts w:ascii="Arial" w:hAnsi="Arial" w:cs="Arial"/>
          <w:sz w:val="22"/>
          <w:szCs w:val="22"/>
        </w:rPr>
        <w:t xml:space="preserve"> </w:t>
      </w:r>
    </w:p>
    <w:p w:rsidR="00111B36" w:rsidRPr="00922ACF" w:rsidRDefault="00577028" w:rsidP="00EC04A7">
      <w:pPr>
        <w:pStyle w:val="Odstavekseznama"/>
        <w:numPr>
          <w:ilvl w:val="0"/>
          <w:numId w:val="4"/>
        </w:numPr>
        <w:spacing w:line="260" w:lineRule="atLeast"/>
        <w:jc w:val="both"/>
        <w:rPr>
          <w:rFonts w:ascii="Arial" w:hAnsi="Arial" w:cs="Arial"/>
          <w:sz w:val="22"/>
          <w:szCs w:val="22"/>
        </w:rPr>
      </w:pPr>
      <w:r w:rsidRPr="00922ACF">
        <w:rPr>
          <w:rFonts w:ascii="Arial" w:hAnsi="Arial" w:cs="Arial"/>
          <w:sz w:val="22"/>
          <w:szCs w:val="22"/>
          <w:shd w:val="clear" w:color="auto" w:fill="FFFFFF"/>
        </w:rPr>
        <w:t>zbiranje in vlačenje lesa do obstoječih vlak in vlačenje po obstoječih vlakah se opravlja tako, da so negativni vplivi na arheološke ostaline minimalni</w:t>
      </w:r>
      <w:r w:rsidR="000E6781" w:rsidRPr="00922ACF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270F0F" w:rsidRPr="00922ACF">
        <w:rPr>
          <w:rFonts w:ascii="Arial" w:hAnsi="Arial" w:cs="Arial"/>
          <w:sz w:val="22"/>
          <w:szCs w:val="22"/>
          <w:shd w:val="clear" w:color="auto" w:fill="FFFFFF"/>
        </w:rPr>
        <w:t xml:space="preserve"> Dela je potrebno izvajati z delovnimi stroji, ki v najmanjšem možnem obsegu obremenjujejo in posegajo v zemeljske plasti.</w:t>
      </w:r>
      <w:r w:rsidR="000E6781" w:rsidRPr="00922ACF">
        <w:rPr>
          <w:rFonts w:ascii="Arial" w:hAnsi="Arial" w:cs="Arial"/>
          <w:sz w:val="22"/>
          <w:szCs w:val="22"/>
          <w:shd w:val="clear" w:color="auto" w:fill="FFFFFF"/>
        </w:rPr>
        <w:t xml:space="preserve"> O načrtovanih posegih je potrebno predhodno pisno obvestiti pristojno </w:t>
      </w:r>
      <w:r w:rsidR="00A80F87" w:rsidRPr="00922ACF">
        <w:rPr>
          <w:rFonts w:ascii="Arial" w:hAnsi="Arial" w:cs="Arial"/>
          <w:sz w:val="22"/>
          <w:szCs w:val="22"/>
          <w:shd w:val="clear" w:color="auto" w:fill="FFFFFF"/>
        </w:rPr>
        <w:t xml:space="preserve">območno </w:t>
      </w:r>
      <w:r w:rsidR="000E6781" w:rsidRPr="00922ACF">
        <w:rPr>
          <w:rFonts w:ascii="Arial" w:hAnsi="Arial" w:cs="Arial"/>
          <w:sz w:val="22"/>
          <w:szCs w:val="22"/>
          <w:shd w:val="clear" w:color="auto" w:fill="FFFFFF"/>
        </w:rPr>
        <w:t>enoto ZVKDS. Nastale eventualne poškodbe arheološkega najdišča je potrebno nemudoma dokumentirati in zagotoviti ustrezno zaščito arheoloških ostalin</w:t>
      </w:r>
      <w:r w:rsidR="00111B36" w:rsidRPr="00922ACF">
        <w:rPr>
          <w:rFonts w:ascii="Arial" w:hAnsi="Arial" w:cs="Arial"/>
          <w:sz w:val="22"/>
          <w:szCs w:val="22"/>
          <w:shd w:val="clear" w:color="auto" w:fill="FFFFFF"/>
        </w:rPr>
        <w:t>;</w:t>
      </w:r>
    </w:p>
    <w:p w:rsidR="00EC04A7" w:rsidRPr="00922ACF" w:rsidRDefault="00EC04A7" w:rsidP="00C5279C">
      <w:pPr>
        <w:spacing w:line="260" w:lineRule="exact"/>
        <w:rPr>
          <w:rFonts w:ascii="Arial" w:hAnsi="Arial" w:cs="Arial"/>
          <w:sz w:val="22"/>
          <w:szCs w:val="22"/>
        </w:rPr>
      </w:pPr>
    </w:p>
    <w:p w:rsidR="00B76680" w:rsidRPr="00922ACF" w:rsidRDefault="00B76680" w:rsidP="00C5279C">
      <w:pPr>
        <w:spacing w:line="260" w:lineRule="exact"/>
        <w:rPr>
          <w:rFonts w:ascii="Arial" w:hAnsi="Arial" w:cs="Arial"/>
          <w:b/>
          <w:sz w:val="22"/>
          <w:szCs w:val="22"/>
          <w:u w:val="single"/>
        </w:rPr>
      </w:pPr>
      <w:r w:rsidRPr="00922ACF">
        <w:rPr>
          <w:rFonts w:ascii="Arial" w:hAnsi="Arial" w:cs="Arial"/>
          <w:b/>
          <w:sz w:val="22"/>
          <w:szCs w:val="22"/>
          <w:u w:val="single"/>
        </w:rPr>
        <w:t>Dodatni režim varstva arheoloških ostalin:</w:t>
      </w:r>
    </w:p>
    <w:p w:rsidR="00C5279C" w:rsidRPr="00922ACF" w:rsidRDefault="00A80F87" w:rsidP="00C5279C">
      <w:pPr>
        <w:numPr>
          <w:ilvl w:val="0"/>
          <w:numId w:val="5"/>
        </w:numPr>
        <w:spacing w:line="260" w:lineRule="exact"/>
        <w:rPr>
          <w:rFonts w:ascii="Arial" w:hAnsi="Arial" w:cs="Arial"/>
          <w:sz w:val="22"/>
          <w:szCs w:val="22"/>
        </w:rPr>
      </w:pPr>
      <w:r w:rsidRPr="00922ACF">
        <w:rPr>
          <w:rFonts w:ascii="Arial" w:hAnsi="Arial" w:cs="Arial"/>
          <w:bCs/>
          <w:sz w:val="22"/>
          <w:szCs w:val="22"/>
        </w:rPr>
        <w:t>Pristojni območni enoti ZVKDS</w:t>
      </w:r>
      <w:r w:rsidR="00C5279C" w:rsidRPr="00922ACF">
        <w:rPr>
          <w:rFonts w:ascii="Arial" w:hAnsi="Arial" w:cs="Arial"/>
          <w:bCs/>
          <w:sz w:val="22"/>
          <w:szCs w:val="22"/>
        </w:rPr>
        <w:t xml:space="preserve"> je skladno s predpisi s področja varstva kulturne dediščine treba omogočiti dostop do zemljišč, kjer se bodo izvajala zemeljska dela in opravljanje strokovnega nadzora nad posegi, zato naj l</w:t>
      </w:r>
      <w:r w:rsidR="00C5279C" w:rsidRPr="00922ACF">
        <w:rPr>
          <w:rFonts w:ascii="Arial" w:hAnsi="Arial" w:cs="Arial"/>
          <w:bCs/>
          <w:iCs/>
          <w:sz w:val="22"/>
          <w:szCs w:val="22"/>
        </w:rPr>
        <w:t xml:space="preserve">astnik zemljišča/odgovorni vodja o dinamiki </w:t>
      </w:r>
      <w:r w:rsidR="00577028" w:rsidRPr="00922ACF">
        <w:rPr>
          <w:rFonts w:ascii="Arial" w:hAnsi="Arial" w:cs="Arial"/>
          <w:bCs/>
          <w:iCs/>
          <w:sz w:val="22"/>
          <w:szCs w:val="22"/>
        </w:rPr>
        <w:t xml:space="preserve">izvedbe </w:t>
      </w:r>
      <w:r w:rsidR="00C5279C" w:rsidRPr="00922ACF">
        <w:rPr>
          <w:rFonts w:ascii="Arial" w:hAnsi="Arial" w:cs="Arial"/>
          <w:bCs/>
          <w:iCs/>
          <w:sz w:val="22"/>
          <w:szCs w:val="22"/>
        </w:rPr>
        <w:t xml:space="preserve">del obvesti pristojno območno enoto </w:t>
      </w:r>
      <w:r w:rsidRPr="00922ACF">
        <w:rPr>
          <w:rFonts w:ascii="Arial" w:hAnsi="Arial" w:cs="Arial"/>
          <w:bCs/>
          <w:iCs/>
          <w:sz w:val="22"/>
          <w:szCs w:val="22"/>
        </w:rPr>
        <w:t>ZVKDS</w:t>
      </w:r>
      <w:r w:rsidR="00C5279C" w:rsidRPr="00922ACF">
        <w:rPr>
          <w:rFonts w:ascii="Arial" w:hAnsi="Arial" w:cs="Arial"/>
          <w:bCs/>
          <w:iCs/>
          <w:sz w:val="22"/>
          <w:szCs w:val="22"/>
        </w:rPr>
        <w:t xml:space="preserve"> vsaj 10 dni pred pričetkom zemeljskih del</w:t>
      </w:r>
      <w:r w:rsidR="00111B36" w:rsidRPr="00922ACF">
        <w:rPr>
          <w:rFonts w:ascii="Arial" w:hAnsi="Arial" w:cs="Arial"/>
          <w:bCs/>
          <w:iCs/>
          <w:sz w:val="22"/>
          <w:szCs w:val="22"/>
        </w:rPr>
        <w:t>;</w:t>
      </w:r>
    </w:p>
    <w:p w:rsidR="00C5279C" w:rsidRPr="00922ACF" w:rsidRDefault="00111B36" w:rsidP="00C5279C">
      <w:pPr>
        <w:pStyle w:val="Odstavekseznama"/>
        <w:numPr>
          <w:ilvl w:val="0"/>
          <w:numId w:val="5"/>
        </w:numPr>
        <w:spacing w:line="260" w:lineRule="exact"/>
        <w:rPr>
          <w:rFonts w:ascii="Arial" w:hAnsi="Arial" w:cs="Arial"/>
          <w:bCs/>
          <w:iCs/>
          <w:sz w:val="22"/>
          <w:szCs w:val="22"/>
        </w:rPr>
      </w:pPr>
      <w:r w:rsidRPr="00922ACF">
        <w:rPr>
          <w:rFonts w:ascii="Arial" w:hAnsi="Arial" w:cs="Arial"/>
          <w:bCs/>
          <w:sz w:val="22"/>
          <w:szCs w:val="22"/>
        </w:rPr>
        <w:t>o</w:t>
      </w:r>
      <w:r w:rsidR="00C5279C" w:rsidRPr="00922ACF">
        <w:rPr>
          <w:rFonts w:ascii="Arial" w:hAnsi="Arial" w:cs="Arial"/>
          <w:bCs/>
          <w:sz w:val="22"/>
          <w:szCs w:val="22"/>
        </w:rPr>
        <w:t>b</w:t>
      </w:r>
      <w:r w:rsidR="00C5279C" w:rsidRPr="00922ACF">
        <w:rPr>
          <w:rFonts w:ascii="Arial" w:hAnsi="Arial" w:cs="Arial"/>
          <w:bCs/>
          <w:iCs/>
          <w:sz w:val="22"/>
          <w:szCs w:val="22"/>
        </w:rPr>
        <w:t xml:space="preserve"> vseh posegih v zemeljske plasti velja obvezujoč splošni arheološki varstveni režim, ki najditelja/lastnika zemljišča/investitorja/odgovornega vodjo del ob odkritju arheološke ostaline zavezuje, da najdbo zavaruje nepoškodovano na mestu odkritja in o najdbi takoj obvesti pristojno enoto </w:t>
      </w:r>
      <w:r w:rsidR="00A80F87" w:rsidRPr="00922ACF">
        <w:rPr>
          <w:rFonts w:ascii="Arial" w:hAnsi="Arial" w:cs="Arial"/>
          <w:bCs/>
          <w:iCs/>
          <w:sz w:val="22"/>
          <w:szCs w:val="22"/>
        </w:rPr>
        <w:t>ZVKDS</w:t>
      </w:r>
      <w:r w:rsidR="00C5279C" w:rsidRPr="00922ACF">
        <w:rPr>
          <w:rFonts w:ascii="Arial" w:hAnsi="Arial" w:cs="Arial"/>
          <w:bCs/>
          <w:iCs/>
          <w:sz w:val="22"/>
          <w:szCs w:val="22"/>
        </w:rPr>
        <w:t>, ki situacijo dokumentira v skladu z določili arheološke stroke. V primeru odkritja arheoloških ostalin, ki jim grozi nevarnost poškodovanja ali uničenja, lahko pristojni organ to zemljišče z izdajo odločbe določi za arheološko najdišče, dokler se ne opravijo raziskave arheoloških ostalin, oz. se omeji ali prepove gospodarska in druga raba zemljišča, ki og</w:t>
      </w:r>
      <w:r w:rsidR="00EC04A7" w:rsidRPr="00922ACF">
        <w:rPr>
          <w:rFonts w:ascii="Arial" w:hAnsi="Arial" w:cs="Arial"/>
          <w:bCs/>
          <w:iCs/>
          <w:sz w:val="22"/>
          <w:szCs w:val="22"/>
        </w:rPr>
        <w:t xml:space="preserve">roža obstoj arheološke ostaline; </w:t>
      </w:r>
    </w:p>
    <w:p w:rsidR="00EC04A7" w:rsidRPr="00922ACF" w:rsidRDefault="00EC04A7" w:rsidP="00EC04A7">
      <w:pPr>
        <w:pStyle w:val="Odstavekseznama"/>
        <w:spacing w:line="260" w:lineRule="exact"/>
        <w:rPr>
          <w:rFonts w:ascii="Arial" w:hAnsi="Arial" w:cs="Arial"/>
          <w:bCs/>
          <w:iCs/>
          <w:sz w:val="22"/>
          <w:szCs w:val="22"/>
        </w:rPr>
      </w:pPr>
    </w:p>
    <w:p w:rsidR="001B0D66" w:rsidRPr="00922ACF" w:rsidRDefault="000436E2" w:rsidP="00B275FE">
      <w:pPr>
        <w:pStyle w:val="Telobesedila"/>
        <w:spacing w:line="260" w:lineRule="exact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922ACF">
        <w:rPr>
          <w:rFonts w:ascii="Arial" w:hAnsi="Arial" w:cs="Arial"/>
          <w:b/>
          <w:color w:val="auto"/>
          <w:sz w:val="22"/>
          <w:szCs w:val="22"/>
          <w:u w:val="single"/>
        </w:rPr>
        <w:t>Dodatni režim varstva registrirane dediščine</w:t>
      </w:r>
      <w:r w:rsidR="00B76680" w:rsidRPr="00922ACF">
        <w:rPr>
          <w:rFonts w:ascii="Arial" w:hAnsi="Arial" w:cs="Arial"/>
          <w:b/>
          <w:color w:val="auto"/>
          <w:sz w:val="22"/>
          <w:szCs w:val="22"/>
          <w:u w:val="single"/>
        </w:rPr>
        <w:t>:</w:t>
      </w:r>
    </w:p>
    <w:p w:rsidR="000436E2" w:rsidRPr="00922ACF" w:rsidRDefault="00111B36" w:rsidP="00111B36">
      <w:pPr>
        <w:pStyle w:val="Telobesedila"/>
        <w:numPr>
          <w:ilvl w:val="0"/>
          <w:numId w:val="2"/>
        </w:numPr>
        <w:spacing w:line="260" w:lineRule="exact"/>
        <w:rPr>
          <w:rFonts w:ascii="Arial" w:hAnsi="Arial" w:cs="Arial"/>
          <w:color w:val="auto"/>
          <w:sz w:val="22"/>
          <w:szCs w:val="22"/>
        </w:rPr>
      </w:pPr>
      <w:r w:rsidRPr="00922ACF">
        <w:rPr>
          <w:rFonts w:ascii="Arial" w:hAnsi="Arial" w:cs="Arial"/>
          <w:color w:val="auto"/>
          <w:sz w:val="22"/>
          <w:szCs w:val="22"/>
          <w:u w:val="single"/>
        </w:rPr>
        <w:t>o</w:t>
      </w:r>
      <w:r w:rsidR="000436E2" w:rsidRPr="00922ACF">
        <w:rPr>
          <w:rFonts w:ascii="Arial" w:hAnsi="Arial" w:cs="Arial"/>
          <w:color w:val="auto"/>
          <w:sz w:val="22"/>
          <w:szCs w:val="22"/>
          <w:u w:val="single"/>
        </w:rPr>
        <w:t>bmočje stavbne dediščine</w:t>
      </w:r>
      <w:r w:rsidR="00C5279C" w:rsidRPr="00922ACF">
        <w:rPr>
          <w:rFonts w:ascii="Arial" w:hAnsi="Arial" w:cs="Arial"/>
          <w:color w:val="auto"/>
          <w:sz w:val="22"/>
          <w:szCs w:val="22"/>
        </w:rPr>
        <w:t>, varuje se:</w:t>
      </w:r>
    </w:p>
    <w:p w:rsidR="008267E8" w:rsidRPr="00922ACF" w:rsidRDefault="008267E8" w:rsidP="00111B36">
      <w:pPr>
        <w:pStyle w:val="Odstavekseznama"/>
        <w:numPr>
          <w:ilvl w:val="0"/>
          <w:numId w:val="4"/>
        </w:numPr>
        <w:spacing w:line="260" w:lineRule="atLeast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922ACF">
        <w:rPr>
          <w:rFonts w:ascii="Arial" w:hAnsi="Arial" w:cs="Arial"/>
          <w:sz w:val="22"/>
          <w:szCs w:val="22"/>
          <w:shd w:val="clear" w:color="auto" w:fill="FFFFFF"/>
        </w:rPr>
        <w:t>gabariti, gradivo, oblikovanost</w:t>
      </w:r>
      <w:r w:rsidR="004140B7" w:rsidRPr="00922ACF">
        <w:rPr>
          <w:rFonts w:ascii="Arial" w:hAnsi="Arial" w:cs="Arial"/>
          <w:sz w:val="22"/>
          <w:szCs w:val="22"/>
          <w:shd w:val="clear" w:color="auto" w:fill="FFFFFF"/>
        </w:rPr>
        <w:t>,</w:t>
      </w:r>
    </w:p>
    <w:p w:rsidR="000436E2" w:rsidRPr="00922ACF" w:rsidRDefault="000436E2" w:rsidP="00111B36">
      <w:pPr>
        <w:pStyle w:val="Odstavekseznama"/>
        <w:numPr>
          <w:ilvl w:val="0"/>
          <w:numId w:val="4"/>
        </w:numPr>
        <w:spacing w:line="260" w:lineRule="atLeast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922ACF">
        <w:rPr>
          <w:rFonts w:ascii="Arial" w:hAnsi="Arial" w:cs="Arial"/>
          <w:sz w:val="22"/>
          <w:szCs w:val="22"/>
          <w:shd w:val="clear" w:color="auto" w:fill="FFFFFF"/>
        </w:rPr>
        <w:t xml:space="preserve">pojavnost in vedute (predvsem pri prostorsko izpostavljenih stavbah), </w:t>
      </w:r>
    </w:p>
    <w:p w:rsidR="000436E2" w:rsidRPr="00922ACF" w:rsidRDefault="000436E2" w:rsidP="00111B36">
      <w:pPr>
        <w:pStyle w:val="Odstavekseznama"/>
        <w:numPr>
          <w:ilvl w:val="0"/>
          <w:numId w:val="4"/>
        </w:numPr>
        <w:spacing w:line="260" w:lineRule="atLeast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922ACF">
        <w:rPr>
          <w:rFonts w:ascii="Arial" w:hAnsi="Arial" w:cs="Arial"/>
          <w:sz w:val="22"/>
          <w:szCs w:val="22"/>
          <w:shd w:val="clear" w:color="auto" w:fill="FFFFFF"/>
        </w:rPr>
        <w:t>celovito</w:t>
      </w:r>
      <w:r w:rsidR="0037148C" w:rsidRPr="00922ACF">
        <w:rPr>
          <w:rFonts w:ascii="Arial" w:hAnsi="Arial" w:cs="Arial"/>
          <w:sz w:val="22"/>
          <w:szCs w:val="22"/>
          <w:shd w:val="clear" w:color="auto" w:fill="FFFFFF"/>
        </w:rPr>
        <w:t>st dediščine v prostoru</w:t>
      </w:r>
      <w:r w:rsidR="004140B7" w:rsidRPr="00922ACF">
        <w:rPr>
          <w:rFonts w:ascii="Arial" w:hAnsi="Arial" w:cs="Arial"/>
          <w:sz w:val="22"/>
          <w:szCs w:val="22"/>
          <w:shd w:val="clear" w:color="auto" w:fill="FFFFFF"/>
        </w:rPr>
        <w:t>;</w:t>
      </w:r>
    </w:p>
    <w:p w:rsidR="000436E2" w:rsidRPr="00922ACF" w:rsidRDefault="00111B36" w:rsidP="00111B36">
      <w:pPr>
        <w:pStyle w:val="Telobesedila"/>
        <w:numPr>
          <w:ilvl w:val="0"/>
          <w:numId w:val="2"/>
        </w:numPr>
        <w:spacing w:line="260" w:lineRule="exact"/>
        <w:rPr>
          <w:rFonts w:ascii="Arial" w:hAnsi="Arial" w:cs="Arial"/>
          <w:color w:val="auto"/>
          <w:sz w:val="22"/>
          <w:szCs w:val="22"/>
        </w:rPr>
      </w:pPr>
      <w:r w:rsidRPr="00922ACF">
        <w:rPr>
          <w:rFonts w:ascii="Arial" w:hAnsi="Arial" w:cs="Arial"/>
          <w:color w:val="auto"/>
          <w:sz w:val="22"/>
          <w:szCs w:val="22"/>
          <w:u w:val="single"/>
        </w:rPr>
        <w:t>o</w:t>
      </w:r>
      <w:r w:rsidR="000436E2" w:rsidRPr="00922ACF">
        <w:rPr>
          <w:rFonts w:ascii="Arial" w:hAnsi="Arial" w:cs="Arial"/>
          <w:color w:val="auto"/>
          <w:sz w:val="22"/>
          <w:szCs w:val="22"/>
          <w:u w:val="single"/>
        </w:rPr>
        <w:t>bmočje naselbinske dediščine</w:t>
      </w:r>
      <w:r w:rsidR="00C5279C" w:rsidRPr="00922ACF">
        <w:rPr>
          <w:rFonts w:ascii="Arial" w:hAnsi="Arial" w:cs="Arial"/>
          <w:color w:val="auto"/>
          <w:sz w:val="22"/>
          <w:szCs w:val="22"/>
        </w:rPr>
        <w:t>, varuje se:</w:t>
      </w:r>
      <w:r w:rsidR="000436E2" w:rsidRPr="00922ACF">
        <w:rPr>
          <w:rFonts w:ascii="Arial" w:hAnsi="Arial" w:cs="Arial"/>
          <w:color w:val="auto"/>
          <w:sz w:val="22"/>
          <w:szCs w:val="22"/>
        </w:rPr>
        <w:tab/>
      </w:r>
      <w:r w:rsidR="000436E2" w:rsidRPr="00922ACF">
        <w:rPr>
          <w:rFonts w:ascii="Arial" w:hAnsi="Arial" w:cs="Arial"/>
          <w:color w:val="auto"/>
          <w:sz w:val="22"/>
          <w:szCs w:val="22"/>
        </w:rPr>
        <w:tab/>
      </w:r>
      <w:r w:rsidR="000436E2" w:rsidRPr="00922ACF">
        <w:rPr>
          <w:rFonts w:ascii="Arial" w:hAnsi="Arial" w:cs="Arial"/>
          <w:color w:val="auto"/>
          <w:sz w:val="22"/>
          <w:szCs w:val="22"/>
        </w:rPr>
        <w:tab/>
      </w:r>
      <w:r w:rsidR="000436E2" w:rsidRPr="00922ACF">
        <w:rPr>
          <w:rFonts w:ascii="Arial" w:hAnsi="Arial" w:cs="Arial"/>
          <w:color w:val="auto"/>
          <w:sz w:val="22"/>
          <w:szCs w:val="22"/>
        </w:rPr>
        <w:tab/>
      </w:r>
      <w:r w:rsidR="000436E2" w:rsidRPr="00922ACF">
        <w:rPr>
          <w:rFonts w:ascii="Arial" w:hAnsi="Arial" w:cs="Arial"/>
          <w:color w:val="auto"/>
          <w:sz w:val="22"/>
          <w:szCs w:val="22"/>
        </w:rPr>
        <w:tab/>
      </w:r>
    </w:p>
    <w:p w:rsidR="008267E8" w:rsidRPr="00922ACF" w:rsidRDefault="008267E8" w:rsidP="00111B36">
      <w:pPr>
        <w:pStyle w:val="Odstavekseznama"/>
        <w:numPr>
          <w:ilvl w:val="0"/>
          <w:numId w:val="4"/>
        </w:numPr>
        <w:spacing w:line="260" w:lineRule="atLeast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922ACF">
        <w:rPr>
          <w:rFonts w:ascii="Arial" w:hAnsi="Arial" w:cs="Arial"/>
          <w:sz w:val="22"/>
          <w:szCs w:val="22"/>
          <w:shd w:val="clear" w:color="auto" w:fill="FFFFFF"/>
        </w:rPr>
        <w:t>morfološka zasnova naselja,</w:t>
      </w:r>
    </w:p>
    <w:p w:rsidR="000436E2" w:rsidRPr="00922ACF" w:rsidRDefault="000436E2" w:rsidP="00111B36">
      <w:pPr>
        <w:pStyle w:val="Odstavekseznama"/>
        <w:numPr>
          <w:ilvl w:val="0"/>
          <w:numId w:val="4"/>
        </w:numPr>
        <w:spacing w:line="260" w:lineRule="atLeast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922ACF">
        <w:rPr>
          <w:rFonts w:ascii="Arial" w:hAnsi="Arial" w:cs="Arial"/>
          <w:sz w:val="22"/>
          <w:szCs w:val="22"/>
          <w:shd w:val="clear" w:color="auto" w:fill="FFFFFF"/>
        </w:rPr>
        <w:t xml:space="preserve">prostorsko pomembnejše naravne sestavine znotraj naselja ali njegovega dela (drevesa, vodotoki), </w:t>
      </w:r>
    </w:p>
    <w:p w:rsidR="004D6050" w:rsidRPr="00922ACF" w:rsidRDefault="000436E2" w:rsidP="00111B36">
      <w:pPr>
        <w:pStyle w:val="Odstavekseznama"/>
        <w:numPr>
          <w:ilvl w:val="0"/>
          <w:numId w:val="4"/>
        </w:numPr>
        <w:spacing w:line="260" w:lineRule="atLeast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922ACF">
        <w:rPr>
          <w:rFonts w:ascii="Arial" w:hAnsi="Arial" w:cs="Arial"/>
          <w:sz w:val="22"/>
          <w:szCs w:val="22"/>
          <w:shd w:val="clear" w:color="auto" w:fill="FFFFFF"/>
        </w:rPr>
        <w:t>prepoznavna lega v prostoru oziroma krajini (glede na reliefne značilnosti, poti),</w:t>
      </w:r>
    </w:p>
    <w:p w:rsidR="000436E2" w:rsidRPr="00922ACF" w:rsidRDefault="004D6050" w:rsidP="00111B36">
      <w:pPr>
        <w:pStyle w:val="Odstavekseznama"/>
        <w:numPr>
          <w:ilvl w:val="0"/>
          <w:numId w:val="4"/>
        </w:numPr>
        <w:spacing w:line="260" w:lineRule="atLeast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922ACF">
        <w:rPr>
          <w:rFonts w:ascii="Arial" w:hAnsi="Arial" w:cs="Arial"/>
          <w:sz w:val="22"/>
          <w:szCs w:val="22"/>
          <w:shd w:val="clear" w:color="auto" w:fill="FFFFFF"/>
        </w:rPr>
        <w:t>varuje tudi naravne ter druge meje rasti in robove,</w:t>
      </w:r>
      <w:r w:rsidR="000436E2" w:rsidRPr="00922AC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0436E2" w:rsidRPr="00922ACF" w:rsidRDefault="000436E2" w:rsidP="00111B36">
      <w:pPr>
        <w:pStyle w:val="Odstavekseznama"/>
        <w:numPr>
          <w:ilvl w:val="0"/>
          <w:numId w:val="4"/>
        </w:numPr>
        <w:spacing w:line="260" w:lineRule="atLeast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922ACF">
        <w:rPr>
          <w:rFonts w:ascii="Arial" w:hAnsi="Arial" w:cs="Arial"/>
          <w:sz w:val="22"/>
          <w:szCs w:val="22"/>
          <w:shd w:val="clear" w:color="auto" w:fill="FFFFFF"/>
        </w:rPr>
        <w:t>odnosi med naseljem ali med njegovim delom in okolico (vedute na naselje in pogledi iz njeg</w:t>
      </w:r>
      <w:r w:rsidR="004140B7" w:rsidRPr="00922ACF">
        <w:rPr>
          <w:rFonts w:ascii="Arial" w:hAnsi="Arial" w:cs="Arial"/>
          <w:sz w:val="22"/>
          <w:szCs w:val="22"/>
          <w:shd w:val="clear" w:color="auto" w:fill="FFFFFF"/>
        </w:rPr>
        <w:t>a);</w:t>
      </w:r>
    </w:p>
    <w:p w:rsidR="000436E2" w:rsidRPr="00922ACF" w:rsidRDefault="00111B36" w:rsidP="00111B36">
      <w:pPr>
        <w:pStyle w:val="Telobesedila"/>
        <w:numPr>
          <w:ilvl w:val="0"/>
          <w:numId w:val="2"/>
        </w:numPr>
        <w:spacing w:line="260" w:lineRule="exact"/>
        <w:rPr>
          <w:rFonts w:ascii="Arial" w:hAnsi="Arial" w:cs="Arial"/>
          <w:color w:val="auto"/>
          <w:sz w:val="22"/>
          <w:szCs w:val="22"/>
        </w:rPr>
      </w:pPr>
      <w:r w:rsidRPr="00922ACF">
        <w:rPr>
          <w:rFonts w:ascii="Arial" w:hAnsi="Arial" w:cs="Arial"/>
          <w:color w:val="auto"/>
          <w:sz w:val="22"/>
          <w:szCs w:val="22"/>
          <w:u w:val="single"/>
        </w:rPr>
        <w:t>o</w:t>
      </w:r>
      <w:r w:rsidR="000436E2" w:rsidRPr="00922ACF">
        <w:rPr>
          <w:rFonts w:ascii="Arial" w:hAnsi="Arial" w:cs="Arial"/>
          <w:color w:val="auto"/>
          <w:sz w:val="22"/>
          <w:szCs w:val="22"/>
          <w:u w:val="single"/>
        </w:rPr>
        <w:t>bmočje kulturne krajine</w:t>
      </w:r>
      <w:r w:rsidR="0037148C" w:rsidRPr="00922ACF">
        <w:rPr>
          <w:rFonts w:ascii="Arial" w:hAnsi="Arial" w:cs="Arial"/>
          <w:color w:val="auto"/>
          <w:sz w:val="22"/>
          <w:szCs w:val="22"/>
          <w:u w:val="single"/>
        </w:rPr>
        <w:t xml:space="preserve">; </w:t>
      </w:r>
      <w:r w:rsidRPr="00922ACF">
        <w:rPr>
          <w:rFonts w:ascii="Arial" w:hAnsi="Arial" w:cs="Arial"/>
          <w:color w:val="auto"/>
          <w:sz w:val="22"/>
          <w:szCs w:val="22"/>
          <w:u w:val="single"/>
        </w:rPr>
        <w:t>o</w:t>
      </w:r>
      <w:r w:rsidR="000436E2" w:rsidRPr="00922ACF">
        <w:rPr>
          <w:rFonts w:ascii="Arial" w:hAnsi="Arial" w:cs="Arial"/>
          <w:color w:val="auto"/>
          <w:sz w:val="22"/>
          <w:szCs w:val="22"/>
          <w:u w:val="single"/>
        </w:rPr>
        <w:t>bmočje zgodovinske krajine</w:t>
      </w:r>
      <w:r w:rsidR="00C5279C" w:rsidRPr="00922ACF">
        <w:rPr>
          <w:rFonts w:ascii="Arial" w:hAnsi="Arial" w:cs="Arial"/>
          <w:color w:val="auto"/>
          <w:sz w:val="22"/>
          <w:szCs w:val="22"/>
        </w:rPr>
        <w:t>, varuje se:</w:t>
      </w:r>
    </w:p>
    <w:p w:rsidR="000436E2" w:rsidRPr="00922ACF" w:rsidRDefault="000436E2" w:rsidP="00111B36">
      <w:pPr>
        <w:pStyle w:val="Odstavekseznama"/>
        <w:numPr>
          <w:ilvl w:val="0"/>
          <w:numId w:val="4"/>
        </w:numPr>
        <w:spacing w:line="260" w:lineRule="atLeast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922ACF">
        <w:rPr>
          <w:rFonts w:ascii="Arial" w:hAnsi="Arial" w:cs="Arial"/>
          <w:sz w:val="22"/>
          <w:szCs w:val="22"/>
          <w:shd w:val="clear" w:color="auto" w:fill="FFFFFF"/>
        </w:rPr>
        <w:lastRenderedPageBreak/>
        <w:t xml:space="preserve">krajinska zgradba in prepoznavna prostorska podoba (naravne in grajene ali oblikovane sestavine), </w:t>
      </w:r>
    </w:p>
    <w:p w:rsidR="000436E2" w:rsidRPr="00922ACF" w:rsidRDefault="000436E2" w:rsidP="00111B36">
      <w:pPr>
        <w:pStyle w:val="Odstavekseznama"/>
        <w:numPr>
          <w:ilvl w:val="0"/>
          <w:numId w:val="4"/>
        </w:numPr>
        <w:spacing w:line="260" w:lineRule="atLeast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922ACF">
        <w:rPr>
          <w:rFonts w:ascii="Arial" w:hAnsi="Arial" w:cs="Arial"/>
          <w:sz w:val="22"/>
          <w:szCs w:val="22"/>
          <w:shd w:val="clear" w:color="auto" w:fill="FFFFFF"/>
        </w:rPr>
        <w:t xml:space="preserve">značilna obstoječa parcelna struktura, velikost in oblika parcel ter členitve (živice, vodotoki z obrežno vegetacijo, osamela drevesa), </w:t>
      </w:r>
    </w:p>
    <w:p w:rsidR="008267E8" w:rsidRPr="00922ACF" w:rsidRDefault="008267E8" w:rsidP="006F1A64">
      <w:pPr>
        <w:pStyle w:val="Odstavekseznama"/>
        <w:numPr>
          <w:ilvl w:val="0"/>
          <w:numId w:val="4"/>
        </w:numPr>
        <w:spacing w:line="260" w:lineRule="atLeast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922ACF">
        <w:rPr>
          <w:rFonts w:ascii="Arial" w:hAnsi="Arial" w:cs="Arial"/>
          <w:sz w:val="22"/>
          <w:szCs w:val="22"/>
          <w:shd w:val="clear" w:color="auto" w:fill="FFFFFF"/>
        </w:rPr>
        <w:t xml:space="preserve">odnos med krajinsko zgradbo oziroma prostorsko podobo in stavbo oziroma naseljem, </w:t>
      </w:r>
    </w:p>
    <w:p w:rsidR="000436E2" w:rsidRPr="00922ACF" w:rsidRDefault="008267E8" w:rsidP="00111B36">
      <w:pPr>
        <w:pStyle w:val="Odstavekseznama"/>
        <w:numPr>
          <w:ilvl w:val="0"/>
          <w:numId w:val="4"/>
        </w:numPr>
        <w:spacing w:line="260" w:lineRule="atLeast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proofErr w:type="spellStart"/>
      <w:r w:rsidRPr="00922ACF">
        <w:rPr>
          <w:rFonts w:ascii="Arial" w:hAnsi="Arial" w:cs="Arial"/>
          <w:sz w:val="22"/>
          <w:szCs w:val="22"/>
          <w:shd w:val="clear" w:color="auto" w:fill="FFFFFF"/>
        </w:rPr>
        <w:t>preoblikovanost</w:t>
      </w:r>
      <w:proofErr w:type="spellEnd"/>
      <w:r w:rsidRPr="00922ACF">
        <w:rPr>
          <w:rFonts w:ascii="Arial" w:hAnsi="Arial" w:cs="Arial"/>
          <w:sz w:val="22"/>
          <w:szCs w:val="22"/>
          <w:shd w:val="clear" w:color="auto" w:fill="FFFFFF"/>
        </w:rPr>
        <w:t xml:space="preserve"> reliefa in spremljajoči objekti, grajene strukture, gradiva in konstrukcije ter likovni elementi</w:t>
      </w:r>
      <w:r w:rsidR="004140B7" w:rsidRPr="00922ACF">
        <w:rPr>
          <w:rFonts w:ascii="Arial" w:hAnsi="Arial" w:cs="Arial"/>
          <w:sz w:val="22"/>
          <w:szCs w:val="22"/>
          <w:shd w:val="clear" w:color="auto" w:fill="FFFFFF"/>
        </w:rPr>
        <w:t>;</w:t>
      </w:r>
    </w:p>
    <w:p w:rsidR="000436E2" w:rsidRPr="00922ACF" w:rsidRDefault="00111B36" w:rsidP="00111B36">
      <w:pPr>
        <w:pStyle w:val="Telobesedila"/>
        <w:numPr>
          <w:ilvl w:val="0"/>
          <w:numId w:val="2"/>
        </w:numPr>
        <w:spacing w:line="260" w:lineRule="exact"/>
        <w:rPr>
          <w:rFonts w:ascii="Arial" w:hAnsi="Arial" w:cs="Arial"/>
          <w:color w:val="auto"/>
          <w:sz w:val="22"/>
          <w:szCs w:val="22"/>
        </w:rPr>
      </w:pPr>
      <w:r w:rsidRPr="00922ACF">
        <w:rPr>
          <w:rFonts w:ascii="Arial" w:hAnsi="Arial" w:cs="Arial"/>
          <w:color w:val="auto"/>
          <w:sz w:val="22"/>
          <w:szCs w:val="22"/>
          <w:u w:val="single"/>
        </w:rPr>
        <w:t>o</w:t>
      </w:r>
      <w:r w:rsidR="000436E2" w:rsidRPr="00922ACF">
        <w:rPr>
          <w:rFonts w:ascii="Arial" w:hAnsi="Arial" w:cs="Arial"/>
          <w:color w:val="auto"/>
          <w:sz w:val="22"/>
          <w:szCs w:val="22"/>
          <w:u w:val="single"/>
        </w:rPr>
        <w:t>bmočje vrtnoarhitekturne dediščine</w:t>
      </w:r>
      <w:r w:rsidR="00C5279C" w:rsidRPr="00922ACF">
        <w:rPr>
          <w:rFonts w:ascii="Arial" w:hAnsi="Arial" w:cs="Arial"/>
          <w:color w:val="auto"/>
          <w:sz w:val="22"/>
          <w:szCs w:val="22"/>
        </w:rPr>
        <w:t>, varuje se:</w:t>
      </w:r>
    </w:p>
    <w:p w:rsidR="008267E8" w:rsidRPr="00922ACF" w:rsidRDefault="008267E8" w:rsidP="00111B36">
      <w:pPr>
        <w:pStyle w:val="Odstavekseznama"/>
        <w:numPr>
          <w:ilvl w:val="0"/>
          <w:numId w:val="4"/>
        </w:numPr>
        <w:spacing w:line="260" w:lineRule="atLeast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922ACF">
        <w:rPr>
          <w:rFonts w:ascii="Arial" w:hAnsi="Arial" w:cs="Arial"/>
          <w:sz w:val="22"/>
          <w:szCs w:val="22"/>
          <w:shd w:val="clear" w:color="auto" w:fill="FFFFFF"/>
        </w:rPr>
        <w:t xml:space="preserve">zasnova (oblika, struktura, velikost, poteze), </w:t>
      </w:r>
    </w:p>
    <w:p w:rsidR="000436E2" w:rsidRPr="00922ACF" w:rsidRDefault="008267E8" w:rsidP="00111B36">
      <w:pPr>
        <w:pStyle w:val="Odstavekseznama"/>
        <w:numPr>
          <w:ilvl w:val="0"/>
          <w:numId w:val="4"/>
        </w:numPr>
        <w:spacing w:line="260" w:lineRule="atLeast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922ACF">
        <w:rPr>
          <w:rFonts w:ascii="Arial" w:hAnsi="Arial" w:cs="Arial"/>
          <w:sz w:val="22"/>
          <w:szCs w:val="22"/>
          <w:shd w:val="clear" w:color="auto" w:fill="FFFFFF"/>
        </w:rPr>
        <w:t xml:space="preserve">grajene in </w:t>
      </w:r>
      <w:r w:rsidR="000436E2" w:rsidRPr="00922ACF">
        <w:rPr>
          <w:rFonts w:ascii="Arial" w:hAnsi="Arial" w:cs="Arial"/>
          <w:sz w:val="22"/>
          <w:szCs w:val="22"/>
          <w:shd w:val="clear" w:color="auto" w:fill="FFFFFF"/>
        </w:rPr>
        <w:t>naravne sestavine (</w:t>
      </w:r>
      <w:r w:rsidRPr="00922ACF">
        <w:rPr>
          <w:rFonts w:ascii="Arial" w:hAnsi="Arial" w:cs="Arial"/>
          <w:sz w:val="22"/>
          <w:szCs w:val="22"/>
          <w:shd w:val="clear" w:color="auto" w:fill="FFFFFF"/>
        </w:rPr>
        <w:t xml:space="preserve">vrtna oprema, likovni elementi, </w:t>
      </w:r>
      <w:r w:rsidR="000436E2" w:rsidRPr="00922ACF">
        <w:rPr>
          <w:rFonts w:ascii="Arial" w:hAnsi="Arial" w:cs="Arial"/>
          <w:sz w:val="22"/>
          <w:szCs w:val="22"/>
          <w:shd w:val="clear" w:color="auto" w:fill="FFFFFF"/>
        </w:rPr>
        <w:t xml:space="preserve">rastline, vodni motivi, relief), </w:t>
      </w:r>
    </w:p>
    <w:p w:rsidR="008267E8" w:rsidRPr="00922ACF" w:rsidRDefault="008267E8" w:rsidP="00111B36">
      <w:pPr>
        <w:pStyle w:val="Odstavekseznama"/>
        <w:numPr>
          <w:ilvl w:val="0"/>
          <w:numId w:val="4"/>
        </w:numPr>
        <w:spacing w:line="260" w:lineRule="atLeast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922ACF">
        <w:rPr>
          <w:rFonts w:ascii="Arial" w:hAnsi="Arial" w:cs="Arial"/>
          <w:sz w:val="22"/>
          <w:szCs w:val="22"/>
          <w:shd w:val="clear" w:color="auto" w:fill="FFFFFF"/>
        </w:rPr>
        <w:t>rastišče z ustreznimi ekološkimi razmerami, ki so potrebne za razvoj in obstoj rastlin,</w:t>
      </w:r>
    </w:p>
    <w:p w:rsidR="000436E2" w:rsidRPr="00922ACF" w:rsidRDefault="000436E2" w:rsidP="00111B36">
      <w:pPr>
        <w:pStyle w:val="Odstavekseznama"/>
        <w:numPr>
          <w:ilvl w:val="0"/>
          <w:numId w:val="4"/>
        </w:numPr>
        <w:spacing w:line="260" w:lineRule="atLeast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922ACF">
        <w:rPr>
          <w:rFonts w:ascii="Arial" w:hAnsi="Arial" w:cs="Arial"/>
          <w:sz w:val="22"/>
          <w:szCs w:val="22"/>
          <w:shd w:val="clear" w:color="auto" w:fill="FFFFFF"/>
        </w:rPr>
        <w:t>vsebinska, funkcionalna, likovna in prostorska povezanost med sestavinami prostorske kompozicije in stavbami ter površinami,</w:t>
      </w:r>
      <w:r w:rsidR="004140B7" w:rsidRPr="00922ACF">
        <w:rPr>
          <w:rFonts w:ascii="Arial" w:hAnsi="Arial" w:cs="Arial"/>
          <w:sz w:val="22"/>
          <w:szCs w:val="22"/>
          <w:shd w:val="clear" w:color="auto" w:fill="FFFFFF"/>
        </w:rPr>
        <w:t xml:space="preserve"> pomembnimi za delovanje celote;</w:t>
      </w:r>
      <w:r w:rsidRPr="00922AC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0436E2" w:rsidRPr="00922ACF" w:rsidRDefault="00111B36" w:rsidP="00111B36">
      <w:pPr>
        <w:pStyle w:val="Telobesedila"/>
        <w:numPr>
          <w:ilvl w:val="0"/>
          <w:numId w:val="2"/>
        </w:numPr>
        <w:spacing w:line="260" w:lineRule="exact"/>
        <w:rPr>
          <w:rFonts w:ascii="Arial" w:hAnsi="Arial" w:cs="Arial"/>
          <w:color w:val="auto"/>
          <w:sz w:val="22"/>
          <w:szCs w:val="22"/>
        </w:rPr>
      </w:pPr>
      <w:r w:rsidRPr="00922ACF">
        <w:rPr>
          <w:rFonts w:ascii="Arial" w:hAnsi="Arial" w:cs="Arial"/>
          <w:color w:val="auto"/>
          <w:sz w:val="22"/>
          <w:szCs w:val="22"/>
          <w:u w:val="single"/>
        </w:rPr>
        <w:t>o</w:t>
      </w:r>
      <w:r w:rsidR="000436E2" w:rsidRPr="00922ACF">
        <w:rPr>
          <w:rFonts w:ascii="Arial" w:hAnsi="Arial" w:cs="Arial"/>
          <w:color w:val="auto"/>
          <w:sz w:val="22"/>
          <w:szCs w:val="22"/>
          <w:u w:val="single"/>
        </w:rPr>
        <w:t>bmočje memorialne dediščine</w:t>
      </w:r>
      <w:r w:rsidR="00C5279C" w:rsidRPr="00922ACF">
        <w:rPr>
          <w:rFonts w:ascii="Arial" w:hAnsi="Arial" w:cs="Arial"/>
          <w:color w:val="auto"/>
          <w:sz w:val="22"/>
          <w:szCs w:val="22"/>
        </w:rPr>
        <w:t>, varuje se:</w:t>
      </w:r>
    </w:p>
    <w:p w:rsidR="000436E2" w:rsidRPr="00922ACF" w:rsidRDefault="000436E2" w:rsidP="00111B36">
      <w:pPr>
        <w:pStyle w:val="Odstavekseznama"/>
        <w:numPr>
          <w:ilvl w:val="0"/>
          <w:numId w:val="4"/>
        </w:numPr>
        <w:spacing w:line="260" w:lineRule="atLeast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922ACF">
        <w:rPr>
          <w:rFonts w:ascii="Arial" w:hAnsi="Arial" w:cs="Arial"/>
          <w:sz w:val="22"/>
          <w:szCs w:val="22"/>
          <w:shd w:val="clear" w:color="auto" w:fill="FFFFFF"/>
        </w:rPr>
        <w:t>avtentičnost lokacije</w:t>
      </w:r>
      <w:r w:rsidR="008267E8" w:rsidRPr="00922ACF">
        <w:rPr>
          <w:rFonts w:ascii="Arial" w:hAnsi="Arial" w:cs="Arial"/>
          <w:sz w:val="22"/>
          <w:szCs w:val="22"/>
          <w:shd w:val="clear" w:color="auto" w:fill="FFFFFF"/>
        </w:rPr>
        <w:t xml:space="preserve"> in </w:t>
      </w:r>
      <w:r w:rsidR="0037148C" w:rsidRPr="00922ACF">
        <w:rPr>
          <w:rFonts w:ascii="Arial" w:hAnsi="Arial" w:cs="Arial"/>
          <w:sz w:val="22"/>
          <w:szCs w:val="22"/>
          <w:shd w:val="clear" w:color="auto" w:fill="FFFFFF"/>
        </w:rPr>
        <w:t>fizična pojavnost objekta,</w:t>
      </w:r>
      <w:r w:rsidRPr="00922AC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0436E2" w:rsidRPr="00922ACF" w:rsidRDefault="000436E2" w:rsidP="00111B36">
      <w:pPr>
        <w:pStyle w:val="Odstavekseznama"/>
        <w:numPr>
          <w:ilvl w:val="0"/>
          <w:numId w:val="4"/>
        </w:numPr>
        <w:spacing w:line="260" w:lineRule="atLeast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922ACF">
        <w:rPr>
          <w:rFonts w:ascii="Arial" w:hAnsi="Arial" w:cs="Arial"/>
          <w:sz w:val="22"/>
          <w:szCs w:val="22"/>
          <w:shd w:val="clear" w:color="auto" w:fill="FFFFFF"/>
        </w:rPr>
        <w:t>vsebinski, simbolni in prostorski odnos med de</w:t>
      </w:r>
      <w:r w:rsidR="004140B7" w:rsidRPr="00922ACF">
        <w:rPr>
          <w:rFonts w:ascii="Arial" w:hAnsi="Arial" w:cs="Arial"/>
          <w:sz w:val="22"/>
          <w:szCs w:val="22"/>
          <w:shd w:val="clear" w:color="auto" w:fill="FFFFFF"/>
        </w:rPr>
        <w:t>diščino in okolico ter vedutami;</w:t>
      </w:r>
      <w:r w:rsidRPr="00922AC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0436E2" w:rsidRPr="00922ACF" w:rsidRDefault="00111B36" w:rsidP="00111B36">
      <w:pPr>
        <w:pStyle w:val="Telobesedila"/>
        <w:numPr>
          <w:ilvl w:val="0"/>
          <w:numId w:val="2"/>
        </w:numPr>
        <w:spacing w:line="260" w:lineRule="exact"/>
        <w:rPr>
          <w:rFonts w:ascii="Arial" w:hAnsi="Arial" w:cs="Arial"/>
          <w:color w:val="auto"/>
          <w:sz w:val="22"/>
          <w:szCs w:val="22"/>
        </w:rPr>
      </w:pPr>
      <w:r w:rsidRPr="00922ACF">
        <w:rPr>
          <w:rFonts w:ascii="Arial" w:hAnsi="Arial" w:cs="Arial"/>
          <w:color w:val="auto"/>
          <w:sz w:val="22"/>
          <w:szCs w:val="22"/>
          <w:u w:val="single"/>
        </w:rPr>
        <w:t>o</w:t>
      </w:r>
      <w:r w:rsidR="000436E2" w:rsidRPr="00922ACF">
        <w:rPr>
          <w:rFonts w:ascii="Arial" w:hAnsi="Arial" w:cs="Arial"/>
          <w:color w:val="auto"/>
          <w:sz w:val="22"/>
          <w:szCs w:val="22"/>
          <w:u w:val="single"/>
        </w:rPr>
        <w:t>bmočje druge dediščine</w:t>
      </w:r>
      <w:r w:rsidR="00C5279C" w:rsidRPr="00922ACF">
        <w:rPr>
          <w:rFonts w:ascii="Arial" w:hAnsi="Arial" w:cs="Arial"/>
          <w:color w:val="auto"/>
          <w:sz w:val="22"/>
          <w:szCs w:val="22"/>
        </w:rPr>
        <w:t>, varuje se:</w:t>
      </w:r>
    </w:p>
    <w:p w:rsidR="000436E2" w:rsidRPr="00922ACF" w:rsidRDefault="000436E2" w:rsidP="00111B36">
      <w:pPr>
        <w:pStyle w:val="Odstavekseznama"/>
        <w:numPr>
          <w:ilvl w:val="0"/>
          <w:numId w:val="4"/>
        </w:numPr>
        <w:spacing w:line="260" w:lineRule="atLeast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922ACF">
        <w:rPr>
          <w:rFonts w:ascii="Arial" w:hAnsi="Arial" w:cs="Arial"/>
          <w:sz w:val="22"/>
          <w:szCs w:val="22"/>
          <w:shd w:val="clear" w:color="auto" w:fill="FFFFFF"/>
        </w:rPr>
        <w:t>avtentičnost lokacije</w:t>
      </w:r>
      <w:r w:rsidR="008267E8" w:rsidRPr="00922ACF">
        <w:rPr>
          <w:rFonts w:ascii="Arial" w:hAnsi="Arial" w:cs="Arial"/>
          <w:sz w:val="22"/>
          <w:szCs w:val="22"/>
          <w:shd w:val="clear" w:color="auto" w:fill="FFFFFF"/>
        </w:rPr>
        <w:t xml:space="preserve"> in fizična pojavnost objekta ali naprave</w:t>
      </w:r>
      <w:r w:rsidRPr="00922ACF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</w:p>
    <w:p w:rsidR="000436E2" w:rsidRPr="00922ACF" w:rsidRDefault="000436E2" w:rsidP="00111B36">
      <w:pPr>
        <w:pStyle w:val="Odstavekseznama"/>
        <w:numPr>
          <w:ilvl w:val="0"/>
          <w:numId w:val="4"/>
        </w:numPr>
        <w:spacing w:line="260" w:lineRule="atLeast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922ACF">
        <w:rPr>
          <w:rFonts w:ascii="Arial" w:hAnsi="Arial" w:cs="Arial"/>
          <w:sz w:val="22"/>
          <w:szCs w:val="22"/>
          <w:shd w:val="clear" w:color="auto" w:fill="FFFFFF"/>
        </w:rPr>
        <w:t>osnovna namembnost ali primarna raba objekta ali naprave in način njenega d</w:t>
      </w:r>
      <w:r w:rsidR="004140B7" w:rsidRPr="00922ACF">
        <w:rPr>
          <w:rFonts w:ascii="Arial" w:hAnsi="Arial" w:cs="Arial"/>
          <w:sz w:val="22"/>
          <w:szCs w:val="22"/>
          <w:shd w:val="clear" w:color="auto" w:fill="FFFFFF"/>
        </w:rPr>
        <w:t>elovanja,</w:t>
      </w:r>
    </w:p>
    <w:p w:rsidR="000436E2" w:rsidRPr="00922ACF" w:rsidRDefault="000436E2" w:rsidP="00111B36">
      <w:pPr>
        <w:pStyle w:val="Odstavekseznama"/>
        <w:numPr>
          <w:ilvl w:val="0"/>
          <w:numId w:val="4"/>
        </w:numPr>
        <w:spacing w:line="260" w:lineRule="atLeast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922ACF">
        <w:rPr>
          <w:rFonts w:ascii="Arial" w:hAnsi="Arial" w:cs="Arial"/>
          <w:sz w:val="22"/>
          <w:szCs w:val="22"/>
          <w:shd w:val="clear" w:color="auto" w:fill="FFFFFF"/>
        </w:rPr>
        <w:t xml:space="preserve">vsebinski in prostorski odnos med dediščino in okolico. </w:t>
      </w:r>
    </w:p>
    <w:p w:rsidR="000436E2" w:rsidRPr="00922ACF" w:rsidRDefault="000436E2" w:rsidP="00111B36">
      <w:pPr>
        <w:pStyle w:val="Telobesedila"/>
        <w:spacing w:line="260" w:lineRule="exact"/>
        <w:ind w:left="720"/>
        <w:rPr>
          <w:rFonts w:ascii="Arial" w:hAnsi="Arial" w:cs="Arial"/>
          <w:color w:val="auto"/>
          <w:sz w:val="22"/>
          <w:szCs w:val="22"/>
        </w:rPr>
      </w:pPr>
    </w:p>
    <w:p w:rsidR="00111B36" w:rsidRPr="00922ACF" w:rsidRDefault="00111B36" w:rsidP="000436E2">
      <w:pPr>
        <w:spacing w:line="260" w:lineRule="exact"/>
        <w:rPr>
          <w:rFonts w:ascii="Arial" w:hAnsi="Arial" w:cs="Arial"/>
          <w:b/>
          <w:sz w:val="22"/>
          <w:szCs w:val="22"/>
        </w:rPr>
      </w:pPr>
    </w:p>
    <w:p w:rsidR="00111B36" w:rsidRPr="00922ACF" w:rsidRDefault="00111B36" w:rsidP="000436E2">
      <w:pPr>
        <w:spacing w:line="260" w:lineRule="exact"/>
        <w:rPr>
          <w:rFonts w:ascii="Arial" w:hAnsi="Arial" w:cs="Arial"/>
          <w:b/>
          <w:sz w:val="22"/>
          <w:szCs w:val="22"/>
        </w:rPr>
      </w:pPr>
      <w:r w:rsidRPr="00922ACF">
        <w:rPr>
          <w:rFonts w:ascii="Arial" w:hAnsi="Arial" w:cs="Arial"/>
          <w:b/>
          <w:sz w:val="22"/>
          <w:szCs w:val="22"/>
        </w:rPr>
        <w:t>POSEGI V KULTURNO DEDIŠČINO</w:t>
      </w:r>
    </w:p>
    <w:p w:rsidR="00111B36" w:rsidRPr="00922ACF" w:rsidRDefault="00111B36" w:rsidP="000436E2">
      <w:pPr>
        <w:spacing w:line="260" w:lineRule="exact"/>
        <w:rPr>
          <w:rFonts w:ascii="Arial" w:hAnsi="Arial" w:cs="Arial"/>
          <w:sz w:val="22"/>
          <w:szCs w:val="22"/>
        </w:rPr>
      </w:pPr>
    </w:p>
    <w:p w:rsidR="000436E2" w:rsidRPr="00922ACF" w:rsidRDefault="000436E2" w:rsidP="000436E2">
      <w:pPr>
        <w:spacing w:line="260" w:lineRule="exact"/>
        <w:rPr>
          <w:rFonts w:ascii="Arial" w:hAnsi="Arial" w:cs="Arial"/>
          <w:sz w:val="22"/>
          <w:szCs w:val="22"/>
        </w:rPr>
      </w:pPr>
      <w:r w:rsidRPr="00922ACF">
        <w:rPr>
          <w:rFonts w:ascii="Arial" w:hAnsi="Arial" w:cs="Arial"/>
          <w:sz w:val="22"/>
          <w:szCs w:val="22"/>
        </w:rPr>
        <w:t xml:space="preserve">ZVKD-1 predpisuje obveznost pridobitve kulturnovarstvenega soglasja: </w:t>
      </w:r>
    </w:p>
    <w:p w:rsidR="000436E2" w:rsidRPr="00922ACF" w:rsidRDefault="000436E2" w:rsidP="000436E2">
      <w:pPr>
        <w:numPr>
          <w:ilvl w:val="0"/>
          <w:numId w:val="1"/>
        </w:numPr>
        <w:spacing w:line="260" w:lineRule="exact"/>
        <w:rPr>
          <w:rFonts w:ascii="Arial" w:hAnsi="Arial" w:cs="Arial"/>
          <w:sz w:val="22"/>
          <w:szCs w:val="22"/>
        </w:rPr>
      </w:pPr>
      <w:r w:rsidRPr="00922ACF">
        <w:rPr>
          <w:rFonts w:ascii="Arial" w:hAnsi="Arial" w:cs="Arial"/>
          <w:sz w:val="22"/>
          <w:szCs w:val="22"/>
        </w:rPr>
        <w:t xml:space="preserve">kulturnovarstveno soglasje za poseg (28. člen ZVKD-1), </w:t>
      </w:r>
    </w:p>
    <w:p w:rsidR="000436E2" w:rsidRPr="00922ACF" w:rsidRDefault="000436E2" w:rsidP="000436E2">
      <w:pPr>
        <w:numPr>
          <w:ilvl w:val="0"/>
          <w:numId w:val="1"/>
        </w:numPr>
        <w:spacing w:line="260" w:lineRule="exact"/>
        <w:rPr>
          <w:rFonts w:ascii="Arial" w:hAnsi="Arial" w:cs="Arial"/>
          <w:sz w:val="22"/>
          <w:szCs w:val="22"/>
        </w:rPr>
      </w:pPr>
      <w:r w:rsidRPr="00922ACF">
        <w:rPr>
          <w:rFonts w:ascii="Arial" w:hAnsi="Arial" w:cs="Arial"/>
          <w:sz w:val="22"/>
          <w:szCs w:val="22"/>
        </w:rPr>
        <w:t>kulturnovarstveno soglasje za izvedbo raziskave in odstranitev arheološke ostaline ali dediščine (31. člen ZVKD-1)</w:t>
      </w:r>
    </w:p>
    <w:p w:rsidR="000436E2" w:rsidRPr="00922ACF" w:rsidRDefault="000436E2" w:rsidP="000436E2">
      <w:pPr>
        <w:spacing w:line="260" w:lineRule="exact"/>
        <w:ind w:left="720"/>
        <w:rPr>
          <w:rFonts w:ascii="Arial" w:hAnsi="Arial" w:cs="Arial"/>
          <w:sz w:val="22"/>
          <w:szCs w:val="22"/>
        </w:rPr>
      </w:pPr>
      <w:r w:rsidRPr="00922ACF">
        <w:rPr>
          <w:rFonts w:ascii="Arial" w:hAnsi="Arial" w:cs="Arial"/>
          <w:sz w:val="22"/>
          <w:szCs w:val="22"/>
        </w:rPr>
        <w:t xml:space="preserve"> </w:t>
      </w:r>
    </w:p>
    <w:p w:rsidR="000436E2" w:rsidRPr="00922ACF" w:rsidRDefault="000436E2" w:rsidP="00577028">
      <w:pPr>
        <w:spacing w:line="260" w:lineRule="exact"/>
        <w:rPr>
          <w:rFonts w:ascii="Arial" w:hAnsi="Arial" w:cs="Arial"/>
          <w:sz w:val="22"/>
          <w:szCs w:val="22"/>
        </w:rPr>
      </w:pPr>
      <w:r w:rsidRPr="00922ACF">
        <w:rPr>
          <w:rFonts w:ascii="Arial" w:hAnsi="Arial" w:cs="Arial"/>
          <w:sz w:val="22"/>
          <w:szCs w:val="22"/>
        </w:rPr>
        <w:t xml:space="preserve">Za poseg v </w:t>
      </w:r>
      <w:r w:rsidR="00A80F87" w:rsidRPr="00922ACF">
        <w:rPr>
          <w:rFonts w:ascii="Arial" w:hAnsi="Arial" w:cs="Arial"/>
          <w:sz w:val="22"/>
          <w:szCs w:val="22"/>
        </w:rPr>
        <w:t xml:space="preserve">enoto </w:t>
      </w:r>
      <w:r w:rsidRPr="00922ACF">
        <w:rPr>
          <w:rFonts w:ascii="Arial" w:hAnsi="Arial" w:cs="Arial"/>
          <w:sz w:val="22"/>
          <w:szCs w:val="22"/>
        </w:rPr>
        <w:t xml:space="preserve">kulturne dediščine se štejejo vsa dela, dejavnosti in ravnanja, ki kakorkoli spreminjajo videz, strukturo, notranja razmerja in uporabo </w:t>
      </w:r>
      <w:r w:rsidR="00A80F87" w:rsidRPr="00922ACF">
        <w:rPr>
          <w:rFonts w:ascii="Arial" w:hAnsi="Arial" w:cs="Arial"/>
          <w:sz w:val="22"/>
          <w:szCs w:val="22"/>
        </w:rPr>
        <w:t xml:space="preserve">kulturne </w:t>
      </w:r>
      <w:r w:rsidRPr="00922ACF">
        <w:rPr>
          <w:rFonts w:ascii="Arial" w:hAnsi="Arial" w:cs="Arial"/>
          <w:sz w:val="22"/>
          <w:szCs w:val="22"/>
        </w:rPr>
        <w:t xml:space="preserve">dediščine ali </w:t>
      </w:r>
      <w:r w:rsidR="00A80F87" w:rsidRPr="00922ACF">
        <w:rPr>
          <w:rFonts w:ascii="Arial" w:hAnsi="Arial" w:cs="Arial"/>
          <w:sz w:val="22"/>
          <w:szCs w:val="22"/>
        </w:rPr>
        <w:t>jo</w:t>
      </w:r>
      <w:r w:rsidRPr="00922ACF">
        <w:rPr>
          <w:rFonts w:ascii="Arial" w:hAnsi="Arial" w:cs="Arial"/>
          <w:sz w:val="22"/>
          <w:szCs w:val="22"/>
        </w:rPr>
        <w:t xml:space="preserve"> uničujejo, razgrajujejo ali spreminjajo njeno lokacijo. To so tudi vsa dela, ki se štejejo za vzdrževanje objekta skladno s predpisi s področja graditve objektov, in drugi posegi v prostor, ki se ne štejejo za gradnjo in so dopustni na podlagi prostorskega akta ali drugih predpisov.</w:t>
      </w:r>
      <w:r w:rsidR="00B76680" w:rsidRPr="00922ACF">
        <w:rPr>
          <w:rFonts w:ascii="Arial" w:hAnsi="Arial" w:cs="Arial"/>
          <w:sz w:val="22"/>
          <w:szCs w:val="22"/>
        </w:rPr>
        <w:t xml:space="preserve"> </w:t>
      </w:r>
      <w:r w:rsidR="00577028" w:rsidRPr="00922ACF">
        <w:rPr>
          <w:rFonts w:ascii="Arial" w:hAnsi="Arial" w:cs="Arial"/>
          <w:sz w:val="22"/>
          <w:szCs w:val="22"/>
        </w:rPr>
        <w:t>Zaradi zagotavljanja strokovnega nadzora je o</w:t>
      </w:r>
      <w:r w:rsidR="00577028" w:rsidRPr="00922ACF">
        <w:rPr>
          <w:rFonts w:ascii="Arial" w:hAnsi="Arial" w:cs="Arial"/>
          <w:sz w:val="22"/>
          <w:szCs w:val="22"/>
          <w:shd w:val="clear" w:color="auto" w:fill="FFFFFF"/>
        </w:rPr>
        <w:t xml:space="preserve"> načrtovanih posegih (npr. s</w:t>
      </w:r>
      <w:r w:rsidR="00577028" w:rsidRPr="00922ACF">
        <w:rPr>
          <w:rFonts w:ascii="Arial" w:hAnsi="Arial" w:cs="Arial"/>
          <w:sz w:val="22"/>
          <w:szCs w:val="22"/>
        </w:rPr>
        <w:t>anitarna sečnja, izbiralno redčenje ter s</w:t>
      </w:r>
      <w:r w:rsidR="00577028" w:rsidRPr="00922ACF">
        <w:rPr>
          <w:rFonts w:ascii="Arial" w:hAnsi="Arial" w:cs="Arial"/>
          <w:sz w:val="22"/>
          <w:szCs w:val="22"/>
          <w:shd w:val="clear" w:color="auto" w:fill="FFFFFF"/>
        </w:rPr>
        <w:t xml:space="preserve">pravilo in odvoz drevnine iz gozda) treba predhodno pisno obvestiti pristojno </w:t>
      </w:r>
      <w:r w:rsidR="00D47DA4" w:rsidRPr="00922ACF">
        <w:rPr>
          <w:rFonts w:ascii="Arial" w:hAnsi="Arial" w:cs="Arial"/>
          <w:sz w:val="22"/>
          <w:szCs w:val="22"/>
          <w:shd w:val="clear" w:color="auto" w:fill="FFFFFF"/>
        </w:rPr>
        <w:t xml:space="preserve">območno </w:t>
      </w:r>
      <w:r w:rsidR="00577028" w:rsidRPr="00922ACF">
        <w:rPr>
          <w:rFonts w:ascii="Arial" w:hAnsi="Arial" w:cs="Arial"/>
          <w:sz w:val="22"/>
          <w:szCs w:val="22"/>
          <w:shd w:val="clear" w:color="auto" w:fill="FFFFFF"/>
        </w:rPr>
        <w:t xml:space="preserve">enoto ZVKDS. </w:t>
      </w:r>
    </w:p>
    <w:p w:rsidR="00B76680" w:rsidRPr="00922ACF" w:rsidRDefault="00B76680" w:rsidP="00577028">
      <w:pPr>
        <w:spacing w:line="260" w:lineRule="exact"/>
        <w:rPr>
          <w:rFonts w:ascii="Arial" w:hAnsi="Arial" w:cs="Arial"/>
          <w:sz w:val="22"/>
          <w:szCs w:val="22"/>
        </w:rPr>
      </w:pPr>
    </w:p>
    <w:p w:rsidR="00B76680" w:rsidRPr="00922ACF" w:rsidRDefault="00B76680" w:rsidP="00577028">
      <w:pPr>
        <w:spacing w:line="260" w:lineRule="exact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922ACF">
        <w:rPr>
          <w:rFonts w:ascii="Arial" w:hAnsi="Arial" w:cs="Arial"/>
          <w:sz w:val="22"/>
          <w:szCs w:val="22"/>
        </w:rPr>
        <w:t xml:space="preserve">Kadar je načrtovan poseg v enoto </w:t>
      </w:r>
      <w:r w:rsidR="00D47DA4" w:rsidRPr="00922ACF">
        <w:rPr>
          <w:rFonts w:ascii="Arial" w:hAnsi="Arial" w:cs="Arial"/>
          <w:sz w:val="22"/>
          <w:szCs w:val="22"/>
        </w:rPr>
        <w:t xml:space="preserve">kulturne </w:t>
      </w:r>
      <w:r w:rsidRPr="00922ACF">
        <w:rPr>
          <w:rFonts w:ascii="Arial" w:hAnsi="Arial" w:cs="Arial"/>
          <w:sz w:val="22"/>
          <w:szCs w:val="22"/>
        </w:rPr>
        <w:t xml:space="preserve">dediščine pod določenimi kulturnovarstvenimi pogoji sprejemljiv in so posegi načrtovani v območjih arheološke dediščine, je potrebno pridobiti tudi soglasje za raziskavo in odstranitev arheološke ostaline po 31. členu ZVKD-1, ki ga izdaja Ministrstvo za kulturo RS. </w:t>
      </w:r>
    </w:p>
    <w:p w:rsidR="00B76680" w:rsidRPr="00922ACF" w:rsidRDefault="00B76680" w:rsidP="00577028">
      <w:pPr>
        <w:spacing w:line="260" w:lineRule="exact"/>
        <w:rPr>
          <w:rFonts w:ascii="Arial" w:hAnsi="Arial" w:cs="Arial"/>
          <w:sz w:val="22"/>
          <w:szCs w:val="22"/>
        </w:rPr>
      </w:pPr>
    </w:p>
    <w:p w:rsidR="000436E2" w:rsidRPr="00922ACF" w:rsidRDefault="000436E2" w:rsidP="00577028">
      <w:pPr>
        <w:spacing w:line="260" w:lineRule="exact"/>
        <w:ind w:left="720"/>
        <w:rPr>
          <w:rFonts w:ascii="Arial" w:hAnsi="Arial" w:cs="Arial"/>
          <w:sz w:val="22"/>
          <w:szCs w:val="22"/>
        </w:rPr>
      </w:pPr>
    </w:p>
    <w:p w:rsidR="00B76680" w:rsidRPr="00922ACF" w:rsidRDefault="00B76680" w:rsidP="00B76680">
      <w:pPr>
        <w:spacing w:line="260" w:lineRule="exact"/>
        <w:ind w:left="709"/>
        <w:rPr>
          <w:rFonts w:ascii="Arial" w:hAnsi="Arial" w:cs="Arial"/>
          <w:sz w:val="22"/>
          <w:szCs w:val="22"/>
        </w:rPr>
      </w:pPr>
    </w:p>
    <w:p w:rsidR="000436E2" w:rsidRPr="00922ACF" w:rsidRDefault="000238C6" w:rsidP="004270AB">
      <w:pPr>
        <w:spacing w:line="260" w:lineRule="exact"/>
        <w:rPr>
          <w:rFonts w:ascii="Arial" w:hAnsi="Arial" w:cs="Arial"/>
          <w:i/>
          <w:sz w:val="22"/>
          <w:szCs w:val="22"/>
        </w:rPr>
      </w:pPr>
      <w:r w:rsidRPr="00922ACF">
        <w:rPr>
          <w:rFonts w:ascii="Arial" w:hAnsi="Arial" w:cs="Arial"/>
          <w:b/>
          <w:sz w:val="22"/>
          <w:szCs w:val="22"/>
          <w:u w:val="single"/>
        </w:rPr>
        <w:t>Podrobne</w:t>
      </w:r>
      <w:r w:rsidR="000436E2" w:rsidRPr="00922ACF">
        <w:rPr>
          <w:rFonts w:ascii="Arial" w:hAnsi="Arial" w:cs="Arial"/>
          <w:b/>
          <w:sz w:val="22"/>
          <w:szCs w:val="22"/>
          <w:u w:val="single"/>
        </w:rPr>
        <w:t xml:space="preserve"> usmeritve</w:t>
      </w:r>
      <w:r w:rsidR="000436E2" w:rsidRPr="00922ACF">
        <w:rPr>
          <w:rFonts w:ascii="Arial" w:hAnsi="Arial" w:cs="Arial"/>
          <w:b/>
          <w:sz w:val="22"/>
          <w:szCs w:val="22"/>
        </w:rPr>
        <w:t xml:space="preserve"> </w:t>
      </w:r>
      <w:r w:rsidR="000436E2" w:rsidRPr="00922ACF">
        <w:rPr>
          <w:rFonts w:ascii="Arial" w:hAnsi="Arial" w:cs="Arial"/>
          <w:i/>
          <w:sz w:val="22"/>
          <w:szCs w:val="22"/>
        </w:rPr>
        <w:t>za posamezne enote kulturne dediščine</w:t>
      </w:r>
      <w:r w:rsidR="004270AB" w:rsidRPr="00922ACF">
        <w:rPr>
          <w:rFonts w:ascii="Arial" w:hAnsi="Arial" w:cs="Arial"/>
          <w:i/>
          <w:sz w:val="22"/>
          <w:szCs w:val="22"/>
        </w:rPr>
        <w:t xml:space="preserve"> </w:t>
      </w:r>
      <w:r w:rsidR="00401AE8" w:rsidRPr="00922ACF">
        <w:rPr>
          <w:rFonts w:ascii="Arial" w:hAnsi="Arial" w:cs="Arial"/>
          <w:i/>
          <w:sz w:val="22"/>
          <w:szCs w:val="22"/>
        </w:rPr>
        <w:t xml:space="preserve">se </w:t>
      </w:r>
      <w:r w:rsidR="009F322A" w:rsidRPr="00922ACF">
        <w:rPr>
          <w:rFonts w:ascii="Arial" w:hAnsi="Arial" w:cs="Arial"/>
          <w:i/>
          <w:sz w:val="22"/>
          <w:szCs w:val="22"/>
        </w:rPr>
        <w:t xml:space="preserve">pripravijo na podlagi predloga, ki ga pripravi pristojna OE ZVKDS, in </w:t>
      </w:r>
      <w:r w:rsidR="00401AE8" w:rsidRPr="00922ACF">
        <w:rPr>
          <w:rFonts w:ascii="Arial" w:hAnsi="Arial" w:cs="Arial"/>
          <w:i/>
          <w:sz w:val="22"/>
          <w:szCs w:val="22"/>
        </w:rPr>
        <w:t xml:space="preserve">prikažejo v tabelaričnem prikazu podpoglavja Funkcija </w:t>
      </w:r>
      <w:r w:rsidR="00401AE8" w:rsidRPr="00922ACF">
        <w:rPr>
          <w:rFonts w:ascii="Arial" w:hAnsi="Arial" w:cs="Arial"/>
          <w:i/>
          <w:sz w:val="22"/>
          <w:szCs w:val="22"/>
        </w:rPr>
        <w:lastRenderedPageBreak/>
        <w:t>varovanja kulturne dediščine, v obrazcu E4</w:t>
      </w:r>
      <w:r w:rsidRPr="00922ACF">
        <w:rPr>
          <w:rFonts w:ascii="Arial" w:hAnsi="Arial" w:cs="Arial"/>
          <w:i/>
          <w:sz w:val="22"/>
          <w:szCs w:val="22"/>
        </w:rPr>
        <w:t xml:space="preserve"> pa se</w:t>
      </w:r>
      <w:r w:rsidR="00401AE8" w:rsidRPr="00922ACF">
        <w:rPr>
          <w:rFonts w:ascii="Arial" w:hAnsi="Arial" w:cs="Arial"/>
          <w:i/>
          <w:sz w:val="22"/>
          <w:szCs w:val="22"/>
        </w:rPr>
        <w:t xml:space="preserve"> navede enoto kulturne dediščine v odseku in povezavo na </w:t>
      </w:r>
      <w:r w:rsidR="0068244C" w:rsidRPr="00922ACF">
        <w:rPr>
          <w:rFonts w:ascii="Arial" w:hAnsi="Arial" w:cs="Arial"/>
          <w:i/>
          <w:sz w:val="22"/>
          <w:szCs w:val="22"/>
        </w:rPr>
        <w:t>pod</w:t>
      </w:r>
      <w:r w:rsidR="00401AE8" w:rsidRPr="00922ACF">
        <w:rPr>
          <w:rFonts w:ascii="Arial" w:hAnsi="Arial" w:cs="Arial"/>
          <w:i/>
          <w:sz w:val="22"/>
          <w:szCs w:val="22"/>
        </w:rPr>
        <w:t>poglavje</w:t>
      </w:r>
      <w:r w:rsidR="00331C56" w:rsidRPr="00922ACF">
        <w:rPr>
          <w:rFonts w:ascii="Arial" w:hAnsi="Arial" w:cs="Arial"/>
          <w:i/>
          <w:sz w:val="22"/>
          <w:szCs w:val="22"/>
        </w:rPr>
        <w:t xml:space="preserve"> Funkcija varovanja kulturne dediščine</w:t>
      </w:r>
      <w:r w:rsidR="00401AE8" w:rsidRPr="00922ACF">
        <w:rPr>
          <w:rFonts w:ascii="Arial" w:hAnsi="Arial" w:cs="Arial"/>
          <w:i/>
          <w:sz w:val="22"/>
          <w:szCs w:val="22"/>
        </w:rPr>
        <w:t xml:space="preserve">. </w:t>
      </w:r>
    </w:p>
    <w:p w:rsidR="000436E2" w:rsidRPr="00922ACF" w:rsidRDefault="000436E2" w:rsidP="00B275FE">
      <w:pPr>
        <w:pStyle w:val="Telobesedila"/>
        <w:spacing w:line="260" w:lineRule="exact"/>
        <w:rPr>
          <w:rFonts w:ascii="Arial" w:hAnsi="Arial" w:cs="Arial"/>
          <w:color w:val="auto"/>
          <w:sz w:val="22"/>
          <w:szCs w:val="22"/>
        </w:rPr>
      </w:pPr>
    </w:p>
    <w:p w:rsidR="00B867EC" w:rsidRPr="00922ACF" w:rsidRDefault="00B867EC" w:rsidP="00B275FE">
      <w:pPr>
        <w:pStyle w:val="Telobesedila"/>
        <w:spacing w:line="260" w:lineRule="exact"/>
        <w:rPr>
          <w:rFonts w:ascii="Arial" w:hAnsi="Arial" w:cs="Arial"/>
          <w:color w:val="auto"/>
          <w:sz w:val="22"/>
          <w:szCs w:val="22"/>
        </w:rPr>
      </w:pPr>
      <w:bookmarkStart w:id="0" w:name="_GoBack"/>
      <w:bookmarkEnd w:id="0"/>
    </w:p>
    <w:sectPr w:rsidR="00B867EC" w:rsidRPr="00922AC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epublika">
    <w:charset w:val="EE"/>
    <w:family w:val="auto"/>
    <w:pitch w:val="variable"/>
    <w:sig w:usb0="A00000FF" w:usb1="4000205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A63"/>
    <w:multiLevelType w:val="multilevel"/>
    <w:tmpl w:val="0B949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2431F0"/>
    <w:multiLevelType w:val="multilevel"/>
    <w:tmpl w:val="26B4287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B45A4E"/>
    <w:multiLevelType w:val="multilevel"/>
    <w:tmpl w:val="35B85BF4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3440443B"/>
    <w:multiLevelType w:val="multilevel"/>
    <w:tmpl w:val="99B09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3A3047"/>
    <w:multiLevelType w:val="hybridMultilevel"/>
    <w:tmpl w:val="B994F55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5B34CD"/>
    <w:multiLevelType w:val="multilevel"/>
    <w:tmpl w:val="A8B6FCE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EB65A8"/>
    <w:multiLevelType w:val="hybridMultilevel"/>
    <w:tmpl w:val="58E0EE1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B30410"/>
    <w:multiLevelType w:val="multilevel"/>
    <w:tmpl w:val="0B9A6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001FEF"/>
    <w:multiLevelType w:val="multilevel"/>
    <w:tmpl w:val="A69A12A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CB40FA"/>
    <w:multiLevelType w:val="multilevel"/>
    <w:tmpl w:val="FA729AF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125CB2"/>
    <w:multiLevelType w:val="hybridMultilevel"/>
    <w:tmpl w:val="5E988B4A"/>
    <w:lvl w:ilvl="0" w:tplc="04240001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99716E"/>
    <w:multiLevelType w:val="hybridMultilevel"/>
    <w:tmpl w:val="A6AC9FA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B36F8D"/>
    <w:multiLevelType w:val="hybridMultilevel"/>
    <w:tmpl w:val="76506F88"/>
    <w:lvl w:ilvl="0" w:tplc="F68A9920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884440"/>
    <w:multiLevelType w:val="multilevel"/>
    <w:tmpl w:val="2414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A737B9"/>
    <w:multiLevelType w:val="multilevel"/>
    <w:tmpl w:val="CFB60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A9201E"/>
    <w:multiLevelType w:val="multilevel"/>
    <w:tmpl w:val="B3706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4"/>
  </w:num>
  <w:num w:numId="14">
    <w:abstractNumId w:val="12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79"/>
    <w:rsid w:val="00005EB3"/>
    <w:rsid w:val="000238C6"/>
    <w:rsid w:val="000436E2"/>
    <w:rsid w:val="0007145A"/>
    <w:rsid w:val="000B3D64"/>
    <w:rsid w:val="000B6BC0"/>
    <w:rsid w:val="000C1A6F"/>
    <w:rsid w:val="000C4635"/>
    <w:rsid w:val="000E6781"/>
    <w:rsid w:val="00111B36"/>
    <w:rsid w:val="001434F4"/>
    <w:rsid w:val="001508FD"/>
    <w:rsid w:val="001922CD"/>
    <w:rsid w:val="001A217C"/>
    <w:rsid w:val="001B0D66"/>
    <w:rsid w:val="001F41F6"/>
    <w:rsid w:val="001F7F1F"/>
    <w:rsid w:val="00270F0F"/>
    <w:rsid w:val="002C5EBB"/>
    <w:rsid w:val="002E3138"/>
    <w:rsid w:val="00313720"/>
    <w:rsid w:val="00331C56"/>
    <w:rsid w:val="00345D79"/>
    <w:rsid w:val="00361D73"/>
    <w:rsid w:val="0037148C"/>
    <w:rsid w:val="00401AE8"/>
    <w:rsid w:val="004140B7"/>
    <w:rsid w:val="004270AB"/>
    <w:rsid w:val="004365A5"/>
    <w:rsid w:val="00464D0E"/>
    <w:rsid w:val="004D6050"/>
    <w:rsid w:val="004E5584"/>
    <w:rsid w:val="00562D64"/>
    <w:rsid w:val="00577028"/>
    <w:rsid w:val="00583881"/>
    <w:rsid w:val="005F6474"/>
    <w:rsid w:val="00625605"/>
    <w:rsid w:val="00672EAD"/>
    <w:rsid w:val="0068244C"/>
    <w:rsid w:val="006C433B"/>
    <w:rsid w:val="006F1A64"/>
    <w:rsid w:val="007C44D6"/>
    <w:rsid w:val="008267E8"/>
    <w:rsid w:val="00922ACF"/>
    <w:rsid w:val="00940B59"/>
    <w:rsid w:val="00945695"/>
    <w:rsid w:val="009C151B"/>
    <w:rsid w:val="009F322A"/>
    <w:rsid w:val="00A80F87"/>
    <w:rsid w:val="00B275FE"/>
    <w:rsid w:val="00B76680"/>
    <w:rsid w:val="00B85BB6"/>
    <w:rsid w:val="00B867EC"/>
    <w:rsid w:val="00BC6694"/>
    <w:rsid w:val="00C5279C"/>
    <w:rsid w:val="00C6105F"/>
    <w:rsid w:val="00C805A7"/>
    <w:rsid w:val="00CE5C6B"/>
    <w:rsid w:val="00D05558"/>
    <w:rsid w:val="00D275BA"/>
    <w:rsid w:val="00D47DA4"/>
    <w:rsid w:val="00D9143E"/>
    <w:rsid w:val="00DB21C9"/>
    <w:rsid w:val="00DD16F7"/>
    <w:rsid w:val="00DE7C3C"/>
    <w:rsid w:val="00E7088E"/>
    <w:rsid w:val="00EC04A7"/>
    <w:rsid w:val="00EE2FEF"/>
    <w:rsid w:val="00EF390E"/>
    <w:rsid w:val="00F22C5C"/>
    <w:rsid w:val="00F2603C"/>
    <w:rsid w:val="00F9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D9143E"/>
    <w:pPr>
      <w:autoSpaceDE w:val="0"/>
      <w:autoSpaceDN w:val="0"/>
      <w:adjustRightInd w:val="0"/>
    </w:pPr>
    <w:rPr>
      <w:rFonts w:ascii="Republika" w:hAnsi="Republika"/>
      <w:color w:val="949699"/>
      <w:sz w:val="14"/>
      <w:szCs w:val="1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D9143E"/>
    <w:rPr>
      <w:rFonts w:ascii="Republika" w:hAnsi="Republika"/>
      <w:color w:val="949699"/>
      <w:sz w:val="14"/>
      <w:szCs w:val="10"/>
    </w:rPr>
  </w:style>
  <w:style w:type="paragraph" w:styleId="Odstavekseznama">
    <w:name w:val="List Paragraph"/>
    <w:basedOn w:val="Navaden"/>
    <w:uiPriority w:val="34"/>
    <w:qFormat/>
    <w:rsid w:val="00D9143E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8267E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267E8"/>
    <w:rPr>
      <w:rFonts w:ascii="Tahoma" w:hAnsi="Tahoma" w:cs="Tahoma"/>
      <w:sz w:val="16"/>
      <w:szCs w:val="16"/>
      <w:lang w:eastAsia="en-US"/>
    </w:rPr>
  </w:style>
  <w:style w:type="paragraph" w:customStyle="1" w:styleId="section1">
    <w:name w:val="section1"/>
    <w:basedOn w:val="Navaden"/>
    <w:rsid w:val="004D6050"/>
    <w:pPr>
      <w:spacing w:before="100" w:beforeAutospacing="1" w:after="100" w:afterAutospacing="1"/>
    </w:pPr>
    <w:rPr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D9143E"/>
    <w:pPr>
      <w:autoSpaceDE w:val="0"/>
      <w:autoSpaceDN w:val="0"/>
      <w:adjustRightInd w:val="0"/>
    </w:pPr>
    <w:rPr>
      <w:rFonts w:ascii="Republika" w:hAnsi="Republika"/>
      <w:color w:val="949699"/>
      <w:sz w:val="14"/>
      <w:szCs w:val="1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D9143E"/>
    <w:rPr>
      <w:rFonts w:ascii="Republika" w:hAnsi="Republika"/>
      <w:color w:val="949699"/>
      <w:sz w:val="14"/>
      <w:szCs w:val="10"/>
    </w:rPr>
  </w:style>
  <w:style w:type="paragraph" w:styleId="Odstavekseznama">
    <w:name w:val="List Paragraph"/>
    <w:basedOn w:val="Navaden"/>
    <w:uiPriority w:val="34"/>
    <w:qFormat/>
    <w:rsid w:val="00D9143E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8267E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267E8"/>
    <w:rPr>
      <w:rFonts w:ascii="Tahoma" w:hAnsi="Tahoma" w:cs="Tahoma"/>
      <w:sz w:val="16"/>
      <w:szCs w:val="16"/>
      <w:lang w:eastAsia="en-US"/>
    </w:rPr>
  </w:style>
  <w:style w:type="paragraph" w:customStyle="1" w:styleId="section1">
    <w:name w:val="section1"/>
    <w:basedOn w:val="Navaden"/>
    <w:rsid w:val="004D6050"/>
    <w:pPr>
      <w:spacing w:before="100" w:beforeAutospacing="1" w:after="100" w:afterAutospacing="1"/>
    </w:pPr>
    <w:rPr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026BB-4E2F-42C3-B4DE-8CD7496B1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1264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ZVKDS</Company>
  <LinksUpToDate>false</LinksUpToDate>
  <CharactersWithSpaces>9165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Mlakar</dc:creator>
  <cp:lastModifiedBy>boruts</cp:lastModifiedBy>
  <cp:revision>2</cp:revision>
  <cp:lastPrinted>2017-03-30T10:23:00Z</cp:lastPrinted>
  <dcterms:created xsi:type="dcterms:W3CDTF">2017-11-17T14:05:00Z</dcterms:created>
  <dcterms:modified xsi:type="dcterms:W3CDTF">2017-11-17T14:05:00Z</dcterms:modified>
</cp:coreProperties>
</file>