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D6" w:rsidRPr="00FE0B9C" w:rsidRDefault="003C6428" w:rsidP="005F34AB">
      <w:pPr>
        <w:spacing w:after="0" w:line="240" w:lineRule="auto"/>
        <w:rPr>
          <w:rFonts w:ascii="Arial" w:eastAsia="Times New Roman" w:hAnsi="Arial" w:cs="Arial"/>
          <w:b/>
          <w:sz w:val="20"/>
          <w:szCs w:val="20"/>
          <w:lang w:eastAsia="sl-SI"/>
        </w:rPr>
      </w:pPr>
      <w:bookmarkStart w:id="0" w:name="_GoBack"/>
      <w:r w:rsidRPr="00FE0B9C">
        <w:rPr>
          <w:rFonts w:ascii="Arial" w:eastAsia="Times New Roman" w:hAnsi="Arial" w:cs="Arial"/>
          <w:b/>
          <w:sz w:val="20"/>
          <w:szCs w:val="20"/>
          <w:lang w:eastAsia="sl-SI"/>
        </w:rPr>
        <w:t>Medvladni odbor za varovanje nesnovne ku</w:t>
      </w:r>
      <w:r w:rsidR="00041CD6" w:rsidRPr="00FE0B9C">
        <w:rPr>
          <w:rFonts w:ascii="Arial" w:eastAsia="Times New Roman" w:hAnsi="Arial" w:cs="Arial"/>
          <w:b/>
          <w:sz w:val="20"/>
          <w:szCs w:val="20"/>
          <w:lang w:eastAsia="sl-SI"/>
        </w:rPr>
        <w:t>lturne dediščine je na svojem 13</w:t>
      </w:r>
      <w:r w:rsidRPr="00FE0B9C">
        <w:rPr>
          <w:rFonts w:ascii="Arial" w:eastAsia="Times New Roman" w:hAnsi="Arial" w:cs="Arial"/>
          <w:b/>
          <w:sz w:val="20"/>
          <w:szCs w:val="20"/>
          <w:lang w:eastAsia="sl-SI"/>
        </w:rPr>
        <w:t xml:space="preserve">. zasedanju v </w:t>
      </w:r>
      <w:r w:rsidR="00041CD6" w:rsidRPr="00FE0B9C">
        <w:rPr>
          <w:rFonts w:ascii="Arial" w:eastAsia="Times New Roman" w:hAnsi="Arial" w:cs="Arial"/>
          <w:b/>
          <w:sz w:val="20"/>
          <w:szCs w:val="20"/>
          <w:lang w:eastAsia="sl-SI"/>
        </w:rPr>
        <w:t>Port Louisu na Mavriciju</w:t>
      </w:r>
      <w:r w:rsidRPr="00FE0B9C">
        <w:rPr>
          <w:rFonts w:ascii="Arial" w:eastAsia="Times New Roman" w:hAnsi="Arial" w:cs="Arial"/>
          <w:b/>
          <w:sz w:val="20"/>
          <w:szCs w:val="20"/>
          <w:lang w:eastAsia="sl-SI"/>
        </w:rPr>
        <w:t xml:space="preserve"> sprejel odločitev, da se </w:t>
      </w:r>
      <w:r w:rsidR="00041CD6" w:rsidRPr="00FE0B9C">
        <w:rPr>
          <w:rFonts w:ascii="Arial" w:eastAsia="Times New Roman" w:hAnsi="Arial" w:cs="Arial"/>
          <w:b/>
          <w:sz w:val="20"/>
          <w:szCs w:val="20"/>
          <w:lang w:eastAsia="sl-SI"/>
        </w:rPr>
        <w:t xml:space="preserve">na UNESCO </w:t>
      </w:r>
      <w:r w:rsidR="00041CD6" w:rsidRPr="00FE0B9C">
        <w:rPr>
          <w:rFonts w:ascii="Arial" w:eastAsia="Times New Roman" w:hAnsi="Arial" w:cs="Arial"/>
          <w:b/>
          <w:i/>
          <w:sz w:val="20"/>
          <w:szCs w:val="20"/>
          <w:lang w:eastAsia="sl-SI"/>
        </w:rPr>
        <w:t>Reprezentativni seznam nesnovne kulturne dediščine človeštva</w:t>
      </w:r>
      <w:r w:rsidR="00041CD6" w:rsidRPr="00FE0B9C">
        <w:rPr>
          <w:rFonts w:ascii="Arial" w:eastAsia="Times New Roman" w:hAnsi="Arial" w:cs="Arial"/>
          <w:b/>
          <w:sz w:val="20"/>
          <w:szCs w:val="20"/>
          <w:lang w:eastAsia="sl-SI"/>
        </w:rPr>
        <w:t xml:space="preserve"> vpišeta enoti </w:t>
      </w:r>
      <w:r w:rsidR="00265192" w:rsidRPr="00FE0B9C">
        <w:rPr>
          <w:rFonts w:ascii="Arial" w:eastAsia="Times New Roman" w:hAnsi="Arial" w:cs="Arial"/>
          <w:b/>
          <w:sz w:val="20"/>
          <w:szCs w:val="20"/>
          <w:lang w:eastAsia="sl-SI"/>
        </w:rPr>
        <w:t xml:space="preserve"> </w:t>
      </w:r>
      <w:r w:rsidR="00041CD6" w:rsidRPr="00FE0B9C">
        <w:rPr>
          <w:rFonts w:ascii="Arial" w:eastAsia="Times New Roman" w:hAnsi="Arial" w:cs="Arial"/>
          <w:b/>
          <w:sz w:val="20"/>
          <w:szCs w:val="20"/>
          <w:lang w:eastAsia="sl-SI"/>
        </w:rPr>
        <w:t xml:space="preserve">Klekljanje čipk v Sloveniji in Veščina </w:t>
      </w:r>
      <w:proofErr w:type="spellStart"/>
      <w:r w:rsidR="00041CD6" w:rsidRPr="00FE0B9C">
        <w:rPr>
          <w:rFonts w:ascii="Arial" w:eastAsia="Times New Roman" w:hAnsi="Arial" w:cs="Arial"/>
          <w:b/>
          <w:sz w:val="20"/>
          <w:szCs w:val="20"/>
          <w:lang w:eastAsia="sl-SI"/>
        </w:rPr>
        <w:t>suhozidne</w:t>
      </w:r>
      <w:proofErr w:type="spellEnd"/>
      <w:r w:rsidR="00041CD6" w:rsidRPr="00FE0B9C">
        <w:rPr>
          <w:rFonts w:ascii="Arial" w:eastAsia="Times New Roman" w:hAnsi="Arial" w:cs="Arial"/>
          <w:b/>
          <w:sz w:val="20"/>
          <w:szCs w:val="20"/>
          <w:lang w:eastAsia="sl-SI"/>
        </w:rPr>
        <w:t xml:space="preserve"> gradnje</w:t>
      </w:r>
      <w:r w:rsidR="00807AE9" w:rsidRPr="00FE0B9C">
        <w:rPr>
          <w:rFonts w:ascii="Arial" w:eastAsia="Times New Roman" w:hAnsi="Arial" w:cs="Arial"/>
          <w:b/>
          <w:sz w:val="20"/>
          <w:szCs w:val="20"/>
          <w:lang w:eastAsia="sl-SI"/>
        </w:rPr>
        <w:t>: znanja in tehnike</w:t>
      </w:r>
      <w:r w:rsidR="00041CD6" w:rsidRPr="00FE0B9C">
        <w:rPr>
          <w:rFonts w:ascii="Arial" w:eastAsia="Times New Roman" w:hAnsi="Arial" w:cs="Arial"/>
          <w:b/>
          <w:sz w:val="20"/>
          <w:szCs w:val="20"/>
          <w:lang w:eastAsia="sl-SI"/>
        </w:rPr>
        <w:t xml:space="preserve">  </w:t>
      </w:r>
    </w:p>
    <w:bookmarkEnd w:id="0"/>
    <w:p w:rsidR="00041CD6" w:rsidRPr="00FE0B9C" w:rsidRDefault="00041CD6" w:rsidP="005F34AB">
      <w:pPr>
        <w:spacing w:after="0" w:line="240" w:lineRule="auto"/>
        <w:rPr>
          <w:rFonts w:ascii="Arial" w:eastAsia="Times New Roman" w:hAnsi="Arial" w:cs="Arial"/>
          <w:sz w:val="20"/>
          <w:szCs w:val="20"/>
          <w:lang w:eastAsia="sl-SI"/>
        </w:rPr>
      </w:pPr>
    </w:p>
    <w:p w:rsidR="005F34AB" w:rsidRPr="00FE0B9C" w:rsidRDefault="005F34AB" w:rsidP="005F34AB">
      <w:pPr>
        <w:spacing w:after="0" w:line="240" w:lineRule="auto"/>
        <w:rPr>
          <w:rFonts w:ascii="Arial" w:eastAsia="Times New Roman" w:hAnsi="Arial" w:cs="Arial"/>
          <w:b/>
          <w:sz w:val="20"/>
          <w:szCs w:val="20"/>
          <w:highlight w:val="yellow"/>
          <w:lang w:eastAsia="sl-SI"/>
        </w:rPr>
      </w:pPr>
      <w:r w:rsidRPr="00FE0B9C">
        <w:rPr>
          <w:rFonts w:ascii="Arial" w:eastAsia="Times New Roman" w:hAnsi="Arial" w:cs="Arial"/>
          <w:b/>
          <w:sz w:val="20"/>
          <w:szCs w:val="20"/>
          <w:highlight w:val="yellow"/>
          <w:lang w:eastAsia="sl-SI"/>
        </w:rPr>
        <w:t xml:space="preserve">VSEBINSKI SKLOPI – PRILAGODITI ČASU VPISA  sreda ali četrtek - odvisno od vrstnega reda obravnav, </w:t>
      </w:r>
      <w:proofErr w:type="spellStart"/>
      <w:r w:rsidRPr="00FE0B9C">
        <w:rPr>
          <w:rFonts w:ascii="Arial" w:eastAsia="Times New Roman" w:hAnsi="Arial" w:cs="Arial"/>
          <w:b/>
          <w:sz w:val="20"/>
          <w:szCs w:val="20"/>
          <w:highlight w:val="yellow"/>
          <w:lang w:eastAsia="sl-SI"/>
        </w:rPr>
        <w:t>suhozidna</w:t>
      </w:r>
      <w:proofErr w:type="spellEnd"/>
      <w:r w:rsidRPr="00FE0B9C">
        <w:rPr>
          <w:rFonts w:ascii="Arial" w:eastAsia="Times New Roman" w:hAnsi="Arial" w:cs="Arial"/>
          <w:b/>
          <w:sz w:val="20"/>
          <w:szCs w:val="20"/>
          <w:highlight w:val="yellow"/>
          <w:lang w:eastAsia="sl-SI"/>
        </w:rPr>
        <w:t xml:space="preserve"> gradnja 10., klekljanje 32. od 40 predlogov)</w:t>
      </w:r>
    </w:p>
    <w:p w:rsidR="005F34AB" w:rsidRPr="00FE0B9C" w:rsidRDefault="005F34AB" w:rsidP="005F34AB">
      <w:pPr>
        <w:spacing w:after="0" w:line="240" w:lineRule="auto"/>
        <w:rPr>
          <w:rFonts w:ascii="Arial" w:eastAsia="Times New Roman" w:hAnsi="Arial" w:cs="Arial"/>
          <w:sz w:val="20"/>
          <w:szCs w:val="20"/>
          <w:lang w:eastAsia="sl-SI"/>
        </w:rPr>
      </w:pPr>
    </w:p>
    <w:p w:rsidR="00FC3DBD" w:rsidRPr="00FE0B9C" w:rsidRDefault="00FC3DBD"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KLEKLJANJE ČIP</w:t>
      </w:r>
      <w:r w:rsidR="009269C8">
        <w:rPr>
          <w:rFonts w:ascii="Arial" w:eastAsia="Times New Roman" w:hAnsi="Arial" w:cs="Arial"/>
          <w:sz w:val="20"/>
          <w:szCs w:val="20"/>
          <w:lang w:eastAsia="sl-SI"/>
        </w:rPr>
        <w:t>K</w:t>
      </w:r>
      <w:r w:rsidRPr="00FE0B9C">
        <w:rPr>
          <w:rFonts w:ascii="Arial" w:eastAsia="Times New Roman" w:hAnsi="Arial" w:cs="Arial"/>
          <w:sz w:val="20"/>
          <w:szCs w:val="20"/>
          <w:lang w:eastAsia="sl-SI"/>
        </w:rPr>
        <w:t xml:space="preserve"> V SLOVENIJI</w:t>
      </w:r>
    </w:p>
    <w:p w:rsidR="00807AE9" w:rsidRPr="00FE0B9C" w:rsidRDefault="003C6428"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br/>
      </w:r>
      <w:r w:rsidR="00EF0C61" w:rsidRPr="00FE0B9C">
        <w:rPr>
          <w:rFonts w:ascii="Arial" w:eastAsia="Times New Roman" w:hAnsi="Arial" w:cs="Arial"/>
          <w:sz w:val="20"/>
          <w:szCs w:val="20"/>
          <w:lang w:eastAsia="sl-SI"/>
        </w:rPr>
        <w:t xml:space="preserve">Slovenija je nominacijo </w:t>
      </w:r>
      <w:r w:rsidR="00807AE9" w:rsidRPr="00FE0B9C">
        <w:rPr>
          <w:rFonts w:ascii="Arial" w:eastAsia="Times New Roman" w:hAnsi="Arial" w:cs="Arial"/>
          <w:sz w:val="20"/>
          <w:szCs w:val="20"/>
          <w:lang w:eastAsia="sl-SI"/>
        </w:rPr>
        <w:t xml:space="preserve">Klekljanje čipk v Sloveniji v formalni postopek pri UNESCO vložila marca 2017. Obsežen predlog nominacije je nastal v sodelovanju </w:t>
      </w:r>
      <w:r w:rsidR="00FD65BE" w:rsidRPr="00FE0B9C">
        <w:rPr>
          <w:rFonts w:ascii="Arial" w:eastAsia="Times New Roman" w:hAnsi="Arial" w:cs="Arial"/>
          <w:sz w:val="20"/>
          <w:szCs w:val="20"/>
          <w:lang w:eastAsia="sl-SI"/>
        </w:rPr>
        <w:t xml:space="preserve">strokovnjakinj </w:t>
      </w:r>
      <w:r w:rsidR="00807AE9" w:rsidRPr="00FE0B9C">
        <w:rPr>
          <w:rFonts w:ascii="Arial" w:eastAsia="Times New Roman" w:hAnsi="Arial" w:cs="Arial"/>
          <w:sz w:val="20"/>
          <w:szCs w:val="20"/>
          <w:lang w:eastAsia="sl-SI"/>
        </w:rPr>
        <w:t xml:space="preserve">Mestnega muzeja Idrija, Muzeja in galerij mesta Ljubljana – Mestnega muzeja, Loškega muzeja Škofja Loka, </w:t>
      </w:r>
      <w:r w:rsidR="00FD65BE" w:rsidRPr="00FE0B9C">
        <w:rPr>
          <w:rFonts w:ascii="Arial" w:eastAsia="Times New Roman" w:hAnsi="Arial" w:cs="Arial"/>
          <w:sz w:val="20"/>
          <w:szCs w:val="20"/>
          <w:lang w:eastAsia="sl-SI"/>
        </w:rPr>
        <w:t xml:space="preserve">slovenskega </w:t>
      </w:r>
      <w:r w:rsidR="00807AE9" w:rsidRPr="00FE0B9C">
        <w:rPr>
          <w:rFonts w:ascii="Arial" w:eastAsia="Times New Roman" w:hAnsi="Arial" w:cs="Arial"/>
          <w:sz w:val="20"/>
          <w:szCs w:val="20"/>
          <w:lang w:eastAsia="sl-SI"/>
        </w:rPr>
        <w:t xml:space="preserve">odbora organizacije </w:t>
      </w:r>
      <w:r w:rsidR="00FD65BE" w:rsidRPr="00FE0B9C">
        <w:rPr>
          <w:rFonts w:ascii="Arial" w:eastAsia="Times New Roman" w:hAnsi="Arial" w:cs="Arial"/>
          <w:sz w:val="20"/>
          <w:szCs w:val="20"/>
          <w:lang w:eastAsia="sl-SI"/>
        </w:rPr>
        <w:t xml:space="preserve">za klekljano in šivano čipko </w:t>
      </w:r>
      <w:r w:rsidR="00807AE9" w:rsidRPr="00FE0B9C">
        <w:rPr>
          <w:rFonts w:ascii="Arial" w:eastAsia="Times New Roman" w:hAnsi="Arial" w:cs="Arial"/>
          <w:sz w:val="20"/>
          <w:szCs w:val="20"/>
          <w:lang w:eastAsia="sl-SI"/>
        </w:rPr>
        <w:t>OIDFA</w:t>
      </w:r>
      <w:r w:rsidR="00FD65BE" w:rsidRPr="00FE0B9C">
        <w:rPr>
          <w:rFonts w:ascii="Arial" w:eastAsia="Times New Roman" w:hAnsi="Arial" w:cs="Arial"/>
          <w:sz w:val="20"/>
          <w:szCs w:val="20"/>
          <w:lang w:eastAsia="sl-SI"/>
        </w:rPr>
        <w:t>, Direktorata za kulturno dediščino Ministrstva za kulturo, Slovenskega etnografskega muzeja</w:t>
      </w:r>
      <w:r w:rsidR="00807AE9" w:rsidRPr="00FE0B9C">
        <w:rPr>
          <w:rFonts w:ascii="Arial" w:eastAsia="Times New Roman" w:hAnsi="Arial" w:cs="Arial"/>
          <w:sz w:val="20"/>
          <w:szCs w:val="20"/>
          <w:lang w:eastAsia="sl-SI"/>
        </w:rPr>
        <w:t xml:space="preserve"> in ob velikem odzivu </w:t>
      </w:r>
      <w:r w:rsidR="00FD65BE" w:rsidRPr="00FE0B9C">
        <w:rPr>
          <w:rFonts w:ascii="Arial" w:eastAsia="Times New Roman" w:hAnsi="Arial" w:cs="Arial"/>
          <w:sz w:val="20"/>
          <w:szCs w:val="20"/>
          <w:lang w:eastAsia="sl-SI"/>
        </w:rPr>
        <w:t>klekljarskih društev, sekcij in skupin ter učencev čipkarskih šol.</w:t>
      </w:r>
      <w:r w:rsidR="00807AE9" w:rsidRPr="00FE0B9C">
        <w:rPr>
          <w:rFonts w:ascii="Arial" w:eastAsia="Times New Roman" w:hAnsi="Arial" w:cs="Arial"/>
          <w:sz w:val="20"/>
          <w:szCs w:val="20"/>
          <w:lang w:eastAsia="sl-SI"/>
        </w:rPr>
        <w:t xml:space="preserve"> </w:t>
      </w:r>
    </w:p>
    <w:p w:rsidR="00807AE9" w:rsidRPr="00FE0B9C" w:rsidRDefault="00807AE9" w:rsidP="005F34AB">
      <w:pPr>
        <w:spacing w:after="0" w:line="240" w:lineRule="auto"/>
        <w:rPr>
          <w:rFonts w:ascii="Arial" w:eastAsia="Times New Roman" w:hAnsi="Arial" w:cs="Arial"/>
          <w:sz w:val="20"/>
          <w:szCs w:val="20"/>
          <w:lang w:eastAsia="sl-SI"/>
        </w:rPr>
      </w:pPr>
    </w:p>
    <w:p w:rsidR="00FD65BE" w:rsidRPr="00FE0B9C" w:rsidRDefault="00FD65BE"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Klekljanje je veščina ročnega izdelovanja čipk s sukanjem in križanjem niti, navitih na posebne, stružene lesene palčke – kleklje. Postopek klekljanja sledi vzorcu – risbi na papirnati predlogi, pritrjeni na valjasto blazino vstavljeno v pleteno košarico ali lesen podstavek. Klekljarica potrebuje še bucike, kvačko, škarjice in pripomoček za navijanje sukanca na kleklje. Čipke se izdelujejo iz lanenih in bombažnih niti, svile, redkeje volne, umetnih materialov ali kovinskih niti. Z uporabo različnih klekljarskih elementov in tehnik ter lokalno prepoznavnih vzorcev, ki jih pogosto zaznamujejo ljudska poimenovanja (</w:t>
      </w:r>
      <w:proofErr w:type="spellStart"/>
      <w:r w:rsidRPr="00FE0B9C">
        <w:rPr>
          <w:rFonts w:ascii="Arial" w:eastAsia="Times New Roman" w:hAnsi="Arial" w:cs="Arial"/>
          <w:sz w:val="20"/>
          <w:szCs w:val="20"/>
          <w:lang w:eastAsia="sl-SI"/>
        </w:rPr>
        <w:t>križavke</w:t>
      </w:r>
      <w:proofErr w:type="spellEnd"/>
      <w:r w:rsidRPr="00FE0B9C">
        <w:rPr>
          <w:rFonts w:ascii="Arial" w:eastAsia="Times New Roman" w:hAnsi="Arial" w:cs="Arial"/>
          <w:sz w:val="20"/>
          <w:szCs w:val="20"/>
          <w:lang w:eastAsia="sl-SI"/>
        </w:rPr>
        <w:t xml:space="preserve">, </w:t>
      </w:r>
      <w:proofErr w:type="spellStart"/>
      <w:r w:rsidRPr="00FE0B9C">
        <w:rPr>
          <w:rFonts w:ascii="Arial" w:eastAsia="Times New Roman" w:hAnsi="Arial" w:cs="Arial"/>
          <w:sz w:val="20"/>
          <w:szCs w:val="20"/>
          <w:lang w:eastAsia="sl-SI"/>
        </w:rPr>
        <w:t>srčkovke</w:t>
      </w:r>
      <w:proofErr w:type="spellEnd"/>
      <w:r w:rsidRPr="00FE0B9C">
        <w:rPr>
          <w:rFonts w:ascii="Arial" w:eastAsia="Times New Roman" w:hAnsi="Arial" w:cs="Arial"/>
          <w:sz w:val="20"/>
          <w:szCs w:val="20"/>
          <w:lang w:eastAsia="sl-SI"/>
        </w:rPr>
        <w:t xml:space="preserve">, pogačke, </w:t>
      </w:r>
      <w:proofErr w:type="spellStart"/>
      <w:r w:rsidRPr="00FE0B9C">
        <w:rPr>
          <w:rFonts w:ascii="Arial" w:eastAsia="Times New Roman" w:hAnsi="Arial" w:cs="Arial"/>
          <w:sz w:val="20"/>
          <w:szCs w:val="20"/>
          <w:lang w:eastAsia="sl-SI"/>
        </w:rPr>
        <w:t>močeradovke</w:t>
      </w:r>
      <w:proofErr w:type="spellEnd"/>
      <w:r w:rsidRPr="00FE0B9C">
        <w:rPr>
          <w:rFonts w:ascii="Arial" w:eastAsia="Times New Roman" w:hAnsi="Arial" w:cs="Arial"/>
          <w:sz w:val="20"/>
          <w:szCs w:val="20"/>
          <w:lang w:eastAsia="sl-SI"/>
        </w:rPr>
        <w:t xml:space="preserve">), klekljarice izdelujejo čipke metrskih ali zaključenih oblik. </w:t>
      </w:r>
    </w:p>
    <w:p w:rsidR="00FC3DBD" w:rsidRPr="00FE0B9C" w:rsidRDefault="00FD65BE"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 xml:space="preserve">S čipkami krasijo oblačila in modne dodatke, cerkveni in hišni tekstil ter reprezentativne prostore. </w:t>
      </w:r>
    </w:p>
    <w:p w:rsidR="00FC3DBD" w:rsidRPr="00FE0B9C" w:rsidRDefault="00FC3DBD" w:rsidP="005F34AB">
      <w:pPr>
        <w:spacing w:after="0" w:line="240" w:lineRule="auto"/>
        <w:rPr>
          <w:rFonts w:ascii="Arial" w:eastAsia="Times New Roman" w:hAnsi="Arial" w:cs="Arial"/>
          <w:sz w:val="20"/>
          <w:szCs w:val="20"/>
          <w:lang w:eastAsia="sl-SI"/>
        </w:rPr>
      </w:pPr>
    </w:p>
    <w:p w:rsidR="00FD65BE" w:rsidRPr="00FE0B9C" w:rsidRDefault="00FC3DBD"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 xml:space="preserve">Zaradi gospodarske vloge, ki jo je imelo klekljanje v preteklosti, se je ohranilo do danes, ko predstavlja predvsem prostočasno dejavnost, s katero se ukvarjajo največ upokojene ženske, otroci in mladina, redkeje moški, ki sodelujejo predvsem kot izdelovalci klekljarskih pripomočkov. </w:t>
      </w:r>
      <w:r w:rsidR="00FD65BE" w:rsidRPr="00FE0B9C">
        <w:rPr>
          <w:rFonts w:ascii="Arial" w:eastAsia="Times New Roman" w:hAnsi="Arial" w:cs="Arial"/>
          <w:sz w:val="20"/>
          <w:szCs w:val="20"/>
          <w:lang w:eastAsia="sl-SI"/>
        </w:rPr>
        <w:t xml:space="preserve">Danes imajo čipke tudi druge družbene vloge. So inspiracija za umetniško ustvarjanje v modi, sodobnih vizualnih umetniških praksah, oblikovanju, arhitekturi in dekoraciji v kulinariki. Klekljanje je kreativno izražanje vseh, ki so vključeni v proces nastajanja čipke – tako risarja vzorca kot klekljarice. Klekljanje ima tudi terapevtsko funkcijo. </w:t>
      </w:r>
    </w:p>
    <w:p w:rsidR="00FD65BE" w:rsidRPr="00FE0B9C" w:rsidRDefault="00FD65BE" w:rsidP="005F34AB">
      <w:pPr>
        <w:spacing w:after="0" w:line="240" w:lineRule="auto"/>
        <w:rPr>
          <w:rFonts w:ascii="Arial" w:eastAsia="Times New Roman" w:hAnsi="Arial" w:cs="Arial"/>
          <w:sz w:val="20"/>
          <w:szCs w:val="20"/>
          <w:lang w:eastAsia="sl-SI"/>
        </w:rPr>
      </w:pPr>
    </w:p>
    <w:p w:rsidR="00FC3DBD" w:rsidRPr="00FE0B9C" w:rsidRDefault="00FC3DBD" w:rsidP="005F34AB">
      <w:pPr>
        <w:spacing w:after="0" w:line="240" w:lineRule="auto"/>
        <w:rPr>
          <w:rFonts w:ascii="Arial" w:hAnsi="Arial" w:cs="Arial"/>
          <w:sz w:val="20"/>
          <w:szCs w:val="20"/>
        </w:rPr>
      </w:pPr>
      <w:r w:rsidRPr="00FE0B9C">
        <w:rPr>
          <w:rFonts w:ascii="Arial" w:hAnsi="Arial" w:cs="Arial"/>
          <w:sz w:val="20"/>
          <w:szCs w:val="20"/>
        </w:rPr>
        <w:t xml:space="preserve">Z vpisom Klekljanja čipk v Sloveniji na </w:t>
      </w:r>
      <w:r w:rsidRPr="00FE0B9C">
        <w:rPr>
          <w:rFonts w:ascii="Arial" w:eastAsia="Times New Roman" w:hAnsi="Arial" w:cs="Arial"/>
          <w:color w:val="000000"/>
          <w:sz w:val="20"/>
          <w:szCs w:val="20"/>
        </w:rPr>
        <w:t>Reprezentativni seznam nesnovne kulturne dediščine človeštva</w:t>
      </w:r>
      <w:r w:rsidRPr="00FE0B9C">
        <w:rPr>
          <w:rFonts w:ascii="Arial" w:hAnsi="Arial" w:cs="Arial"/>
          <w:sz w:val="20"/>
          <w:szCs w:val="20"/>
        </w:rPr>
        <w:t xml:space="preserve"> bo dano dolgo pričakovano priznanje umetniškemu ustvarjanju, ki se stoletja prenaša iz roda v rod in med seboj povezuje vse generacije od otrok do starih staršev; gre za primer posebne oblike ljudske umetne obrti, ki se neprestano izpopolnjuje in dopolnjuje ter bogati življenjske zgodbe posameznikov, družin, sosesk in prijateljskih družb posameznih naselji in pokrajin. Z vpisom Klekljanja čipk v Sloveniji se v celoto poveže evropska čipkarska pot, ki se izvirno izraža v različnih pokrajinah in deželah.</w:t>
      </w:r>
    </w:p>
    <w:p w:rsidR="00FC3DBD" w:rsidRPr="00FE0B9C" w:rsidRDefault="00FC3DBD" w:rsidP="005F34AB">
      <w:pPr>
        <w:spacing w:after="0" w:line="240" w:lineRule="auto"/>
        <w:rPr>
          <w:rFonts w:ascii="Arial" w:eastAsia="Times New Roman" w:hAnsi="Arial" w:cs="Arial"/>
          <w:sz w:val="20"/>
          <w:szCs w:val="20"/>
          <w:lang w:eastAsia="sl-SI"/>
        </w:rPr>
      </w:pPr>
    </w:p>
    <w:p w:rsidR="00FC3DBD" w:rsidRPr="00FE0B9C" w:rsidRDefault="00FC3DBD"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SUHOZIDNA GRADNJA</w:t>
      </w:r>
    </w:p>
    <w:p w:rsidR="00247F25" w:rsidRPr="00FE0B9C" w:rsidRDefault="00247F25" w:rsidP="005F34AB">
      <w:pPr>
        <w:spacing w:after="0" w:line="240" w:lineRule="auto"/>
        <w:rPr>
          <w:rFonts w:ascii="Arial" w:eastAsia="Times New Roman" w:hAnsi="Arial" w:cs="Arial"/>
          <w:sz w:val="20"/>
          <w:szCs w:val="20"/>
          <w:lang w:eastAsia="sl-SI"/>
        </w:rPr>
      </w:pPr>
    </w:p>
    <w:p w:rsidR="005F34AB" w:rsidRPr="00FE0B9C" w:rsidRDefault="005F34AB" w:rsidP="005F34AB">
      <w:pPr>
        <w:autoSpaceDE w:val="0"/>
        <w:autoSpaceDN w:val="0"/>
        <w:adjustRightInd w:val="0"/>
        <w:spacing w:after="0" w:line="240" w:lineRule="auto"/>
        <w:jc w:val="both"/>
        <w:rPr>
          <w:rFonts w:ascii="Arial" w:hAnsi="Arial" w:cs="Arial"/>
          <w:sz w:val="20"/>
          <w:szCs w:val="20"/>
        </w:rPr>
      </w:pPr>
      <w:r w:rsidRPr="00FE0B9C">
        <w:rPr>
          <w:rFonts w:ascii="Arial" w:hAnsi="Arial" w:cs="Arial"/>
          <w:sz w:val="20"/>
          <w:szCs w:val="20"/>
        </w:rPr>
        <w:t xml:space="preserve">Veščine </w:t>
      </w:r>
      <w:proofErr w:type="spellStart"/>
      <w:r w:rsidRPr="00FE0B9C">
        <w:rPr>
          <w:rFonts w:ascii="Arial" w:hAnsi="Arial" w:cs="Arial"/>
          <w:sz w:val="20"/>
          <w:szCs w:val="20"/>
        </w:rPr>
        <w:t>suhozidne</w:t>
      </w:r>
      <w:proofErr w:type="spellEnd"/>
      <w:r w:rsidRPr="00FE0B9C">
        <w:rPr>
          <w:rFonts w:ascii="Arial" w:hAnsi="Arial" w:cs="Arial"/>
          <w:sz w:val="20"/>
          <w:szCs w:val="20"/>
        </w:rPr>
        <w:t xml:space="preserve"> gradnje, znanj in tehnik je v nominaciji povezala osem evropskih držav (Hrvaško, Ciper, Francijo, Grčijo, Italijo, Slovenijo, Španijo in Švico), ki so v nominaciji predstavile razširjene tehnike, ki spoštujejo lokalne tradicije in izpostavile skupne kulturne pomene in funkcije tega elementa nesnovne kulturne dediščine v vseh sodelujočih državah. </w:t>
      </w:r>
    </w:p>
    <w:p w:rsidR="005F34AB" w:rsidRPr="00FE0B9C" w:rsidRDefault="005F34AB" w:rsidP="005F34AB">
      <w:pPr>
        <w:spacing w:after="0" w:line="240" w:lineRule="auto"/>
        <w:rPr>
          <w:rFonts w:ascii="Arial" w:eastAsia="Times New Roman" w:hAnsi="Arial" w:cs="Arial"/>
          <w:sz w:val="20"/>
          <w:szCs w:val="20"/>
          <w:lang w:eastAsia="sl-SI"/>
        </w:rPr>
      </w:pPr>
    </w:p>
    <w:p w:rsidR="00265192" w:rsidRPr="00FE0B9C" w:rsidRDefault="00265192" w:rsidP="00265192">
      <w:pPr>
        <w:autoSpaceDE w:val="0"/>
        <w:autoSpaceDN w:val="0"/>
        <w:adjustRightInd w:val="0"/>
        <w:spacing w:after="0" w:line="260" w:lineRule="exact"/>
        <w:jc w:val="both"/>
        <w:rPr>
          <w:rFonts w:ascii="Arial" w:hAnsi="Arial" w:cs="Arial"/>
          <w:sz w:val="20"/>
          <w:szCs w:val="20"/>
        </w:rPr>
      </w:pPr>
      <w:proofErr w:type="spellStart"/>
      <w:r w:rsidRPr="00FE0B9C">
        <w:rPr>
          <w:rFonts w:ascii="Arial" w:hAnsi="Arial" w:cs="Arial"/>
          <w:bCs/>
          <w:sz w:val="20"/>
          <w:szCs w:val="20"/>
        </w:rPr>
        <w:t>Suhozidna</w:t>
      </w:r>
      <w:proofErr w:type="spellEnd"/>
      <w:r w:rsidRPr="00FE0B9C">
        <w:rPr>
          <w:rFonts w:ascii="Arial" w:hAnsi="Arial" w:cs="Arial"/>
          <w:bCs/>
          <w:sz w:val="20"/>
          <w:szCs w:val="20"/>
        </w:rPr>
        <w:t xml:space="preserve"> gradnja je veščina zidanja brez uporabe veziva, pri kateri z odbiranjem razpoložljivega lokalnega kamna, pridobljenega s čiščenjem in urejanjem zemljišč, ter ob razumevanju skladnje, nastajajo različni tipi trdnih kamnitih objektov. Znanje zlaganja kamenja na suho brez uporabe veziva je osnovna in prvobitna tehnika gradnje predvsem na Krasu in v Istri. Je posledica in rezultat boja za preživetje na kamnitem kraškem in istrskem svetu vse od prazgodovine naprej, kjer je postala ključni element značilne kraške in istrske kulturne krajine. </w:t>
      </w:r>
      <w:proofErr w:type="spellStart"/>
      <w:r w:rsidRPr="00FE0B9C">
        <w:rPr>
          <w:rFonts w:ascii="Arial" w:hAnsi="Arial" w:cs="Arial"/>
          <w:bCs/>
          <w:sz w:val="20"/>
          <w:szCs w:val="20"/>
        </w:rPr>
        <w:t>Suhozidna</w:t>
      </w:r>
      <w:proofErr w:type="spellEnd"/>
      <w:r w:rsidRPr="00FE0B9C">
        <w:rPr>
          <w:rFonts w:ascii="Arial" w:hAnsi="Arial" w:cs="Arial"/>
          <w:bCs/>
          <w:sz w:val="20"/>
          <w:szCs w:val="20"/>
        </w:rPr>
        <w:t xml:space="preserve"> gradnja je bila v preteklosti znana tudi v nekaterih drugih delih Slovenije. Znanje se je prenašalo iz roda v rod z opazovanjem, posnemanjem in vajo, ki se je začela že od malih nog. Velik pomen je imela do druge svetovne vojne, ko se je začelo opuščanje tradicionalne kmetijske rabe tal in so suhi zidovi izgubili svoj pomen. Danes to tehniko še poznajo pripadniki generacij, rojenih pred drugo svetovno vojno.</w:t>
      </w:r>
    </w:p>
    <w:p w:rsidR="00265192" w:rsidRPr="00FE0B9C" w:rsidRDefault="00265192" w:rsidP="00265192">
      <w:pPr>
        <w:autoSpaceDE w:val="0"/>
        <w:autoSpaceDN w:val="0"/>
        <w:adjustRightInd w:val="0"/>
        <w:spacing w:after="0" w:line="260" w:lineRule="exact"/>
        <w:jc w:val="both"/>
        <w:rPr>
          <w:rFonts w:ascii="Arial" w:hAnsi="Arial" w:cs="Arial"/>
          <w:bCs/>
          <w:sz w:val="20"/>
          <w:szCs w:val="20"/>
        </w:rPr>
      </w:pPr>
    </w:p>
    <w:p w:rsidR="00265192" w:rsidRPr="00FE0B9C" w:rsidRDefault="00265192" w:rsidP="00265192">
      <w:pPr>
        <w:autoSpaceDE w:val="0"/>
        <w:autoSpaceDN w:val="0"/>
        <w:adjustRightInd w:val="0"/>
        <w:spacing w:after="0" w:line="260" w:lineRule="exact"/>
        <w:jc w:val="both"/>
        <w:rPr>
          <w:rFonts w:ascii="Arial" w:hAnsi="Arial" w:cs="Arial"/>
          <w:bCs/>
          <w:sz w:val="20"/>
          <w:szCs w:val="20"/>
        </w:rPr>
      </w:pPr>
      <w:r w:rsidRPr="00FE0B9C">
        <w:rPr>
          <w:rFonts w:ascii="Arial" w:hAnsi="Arial" w:cs="Arial"/>
          <w:bCs/>
          <w:sz w:val="20"/>
          <w:szCs w:val="20"/>
        </w:rPr>
        <w:t xml:space="preserve">Za gradnjo suhih zidov v odprti krajini se uporablja izključno lokalen neobdelan kamen iz neposredne bližine gradnje. Graditelj se mora vedno znova prilagajati razpoložljivemu, vselej drugačnemu materialu in ga smiselno sestaviti v uporabno konstrukcijo, zato prihaja tudi do lokalno pogojenih različic. Suhi zidovi v odprti krajini služijo različnim namenom. So ogradni, pašniški, vinogradniški, mejni, kolovozni, podporni, protivetrni, protipožarni. V tehniki suhega zidu so grajeni tudi podporni zidovi – škarpe, zavetja pred burjo, opore za trte, groblje, obzidani izviri, kali, vodnjaki, cisterne, ledenice, peskolovi, apnenice, poti, mostovi, železniški nasipi, pečke, okopi, hiške, svinjaki, stopnice ipd. </w:t>
      </w:r>
    </w:p>
    <w:p w:rsidR="00265192" w:rsidRPr="00FE0B9C" w:rsidRDefault="00265192" w:rsidP="00265192">
      <w:pPr>
        <w:pStyle w:val="Neotevilenodstavek"/>
        <w:spacing w:before="0" w:after="0" w:line="260" w:lineRule="exact"/>
        <w:rPr>
          <w:sz w:val="20"/>
          <w:szCs w:val="20"/>
        </w:rPr>
      </w:pPr>
    </w:p>
    <w:p w:rsidR="00265192" w:rsidRPr="00FE0B9C" w:rsidRDefault="00265192" w:rsidP="00265192">
      <w:pPr>
        <w:pStyle w:val="Neotevilenodstavek"/>
        <w:spacing w:before="0" w:after="0" w:line="260" w:lineRule="exact"/>
        <w:rPr>
          <w:sz w:val="20"/>
          <w:szCs w:val="20"/>
        </w:rPr>
      </w:pPr>
      <w:r w:rsidRPr="00FE0B9C">
        <w:rPr>
          <w:sz w:val="20"/>
          <w:szCs w:val="20"/>
        </w:rPr>
        <w:t xml:space="preserve">Pri večnacionalnem projektu je iz Slovenije sodelovala delovna skupina strokovnjakov Zavoda za varstvo kulturne dediščine Slovenije, Območna enota Nova Gorica, Parka Škocjanske jame in ob sodelovanju piranske območne enote Zavoda, Koordinatorja varstva nesnovne kulturne dediščine (Slovenskega etnografskega muzeja) in Ministrstva za kulturo. </w:t>
      </w:r>
    </w:p>
    <w:p w:rsidR="00265192" w:rsidRPr="00FE0B9C" w:rsidRDefault="00265192" w:rsidP="00265192">
      <w:pPr>
        <w:spacing w:after="0" w:line="240" w:lineRule="auto"/>
        <w:rPr>
          <w:rFonts w:ascii="Arial" w:eastAsia="Times New Roman" w:hAnsi="Arial" w:cs="Arial"/>
          <w:sz w:val="20"/>
          <w:szCs w:val="20"/>
          <w:lang w:eastAsia="sl-SI"/>
        </w:rPr>
      </w:pPr>
    </w:p>
    <w:p w:rsidR="00FE0B9C" w:rsidRPr="00FE0B9C" w:rsidRDefault="00265192" w:rsidP="00FE0B9C">
      <w:pPr>
        <w:spacing w:after="0" w:line="240" w:lineRule="auto"/>
        <w:rPr>
          <w:rFonts w:ascii="Arial" w:eastAsia="Times New Roman" w:hAnsi="Arial" w:cs="Arial"/>
          <w:sz w:val="20"/>
          <w:szCs w:val="20"/>
          <w:lang w:eastAsia="sl-SI"/>
        </w:rPr>
      </w:pPr>
      <w:r w:rsidRPr="00FE0B9C">
        <w:rPr>
          <w:rFonts w:ascii="Arial" w:hAnsi="Arial" w:cs="Arial"/>
          <w:sz w:val="20"/>
          <w:szCs w:val="20"/>
        </w:rPr>
        <w:t>Evalvacijsko telo je v svojem poročilu pohvalilo sodelujoče države za pripravo vzorčne nominacije v duhu Konvencije o varovanju nesnovne kulturne dediščine iz leta 2003</w:t>
      </w:r>
      <w:r w:rsidR="00FE0B9C" w:rsidRPr="00FE0B9C">
        <w:rPr>
          <w:rFonts w:ascii="Arial" w:hAnsi="Arial" w:cs="Arial"/>
          <w:sz w:val="20"/>
          <w:szCs w:val="20"/>
        </w:rPr>
        <w:t>.</w:t>
      </w:r>
      <w:r w:rsidRPr="00FE0B9C">
        <w:rPr>
          <w:rFonts w:ascii="Arial" w:hAnsi="Arial" w:cs="Arial"/>
          <w:sz w:val="20"/>
          <w:szCs w:val="20"/>
        </w:rPr>
        <w:t xml:space="preserve"> </w:t>
      </w:r>
      <w:r w:rsidRPr="00FE0B9C">
        <w:rPr>
          <w:rFonts w:ascii="Arial" w:eastAsia="Times New Roman" w:hAnsi="Arial" w:cs="Arial"/>
          <w:sz w:val="20"/>
          <w:szCs w:val="20"/>
          <w:lang w:eastAsia="sl-SI"/>
        </w:rPr>
        <w:t>Vpis te enote na Reprezentativni seznam nesnovne</w:t>
      </w:r>
      <w:r w:rsidR="00FE0B9C" w:rsidRPr="00FE0B9C">
        <w:rPr>
          <w:rFonts w:ascii="Arial" w:eastAsia="Times New Roman" w:hAnsi="Arial" w:cs="Arial"/>
          <w:sz w:val="20"/>
          <w:szCs w:val="20"/>
          <w:lang w:eastAsia="sl-SI"/>
        </w:rPr>
        <w:t xml:space="preserve"> kulturne dediščine človeštva bo</w:t>
      </w:r>
      <w:r w:rsidRPr="00FE0B9C">
        <w:rPr>
          <w:rFonts w:ascii="Arial" w:eastAsia="Times New Roman" w:hAnsi="Arial" w:cs="Arial"/>
          <w:sz w:val="20"/>
          <w:szCs w:val="20"/>
          <w:lang w:eastAsia="sl-SI"/>
        </w:rPr>
        <w:t xml:space="preserve"> okrepil sodelovanje pri ohranjanju nesnovne dediščine med državami, ki sodelujejo pri nominaciji. Nedvomno bi pomembno prispeval za promocijo te dediščine v Sloveniji in močno okrepil in spodbudil delovanje posameznikov, združenj, strokovnih institucij, široke javnosti in lokalnih oblasti za odkrivanje še žive tradicije in njeno ohranjanje v slovenskem in širšem kulturnem prostoru. Za Slovenijo bi bilo to veliko dejanje, hkrati pa tudi</w:t>
      </w:r>
      <w:r w:rsidR="00FE0B9C" w:rsidRPr="00FE0B9C">
        <w:rPr>
          <w:rFonts w:ascii="Arial" w:eastAsia="Times New Roman" w:hAnsi="Arial" w:cs="Arial"/>
          <w:sz w:val="20"/>
          <w:szCs w:val="20"/>
          <w:lang w:eastAsia="sl-SI"/>
        </w:rPr>
        <w:t xml:space="preserve"> pomemben prispevek k ohranjanju in večji raznolikosti nesnovne kulturne dediščine človeštva.</w:t>
      </w:r>
    </w:p>
    <w:p w:rsidR="00FC3DBD" w:rsidRPr="00FE0B9C" w:rsidRDefault="00FC3DBD" w:rsidP="00265192">
      <w:pPr>
        <w:spacing w:after="0" w:line="240" w:lineRule="auto"/>
        <w:rPr>
          <w:rFonts w:ascii="Arial" w:eastAsia="Times New Roman" w:hAnsi="Arial" w:cs="Arial"/>
          <w:sz w:val="20"/>
          <w:szCs w:val="20"/>
          <w:lang w:eastAsia="sl-SI"/>
        </w:rPr>
      </w:pPr>
    </w:p>
    <w:p w:rsidR="005F34AB" w:rsidRPr="00FE0B9C" w:rsidRDefault="00265192"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_________________________________________________________________________</w:t>
      </w:r>
    </w:p>
    <w:p w:rsidR="00FC3DBD" w:rsidRPr="00FE0B9C" w:rsidRDefault="00FC3DBD" w:rsidP="005F34AB">
      <w:pP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SPLOŠNO O KONVENCIJI</w:t>
      </w:r>
      <w:r w:rsidR="00265192" w:rsidRPr="00FE0B9C">
        <w:rPr>
          <w:rFonts w:ascii="Arial" w:eastAsia="Times New Roman" w:hAnsi="Arial" w:cs="Arial"/>
          <w:sz w:val="20"/>
          <w:szCs w:val="20"/>
          <w:lang w:eastAsia="sl-SI"/>
        </w:rPr>
        <w:t>,</w:t>
      </w:r>
      <w:r w:rsidRPr="00FE0B9C">
        <w:rPr>
          <w:rFonts w:ascii="Arial" w:eastAsia="Times New Roman" w:hAnsi="Arial" w:cs="Arial"/>
          <w:sz w:val="20"/>
          <w:szCs w:val="20"/>
          <w:lang w:eastAsia="sl-SI"/>
        </w:rPr>
        <w:t xml:space="preserve"> SEZNAMIH</w:t>
      </w:r>
      <w:r w:rsidR="00265192" w:rsidRPr="00FE0B9C">
        <w:rPr>
          <w:rFonts w:ascii="Arial" w:eastAsia="Times New Roman" w:hAnsi="Arial" w:cs="Arial"/>
          <w:sz w:val="20"/>
          <w:szCs w:val="20"/>
          <w:lang w:eastAsia="sl-SI"/>
        </w:rPr>
        <w:t xml:space="preserve"> IN TELESIH KONVENCIJE</w:t>
      </w:r>
    </w:p>
    <w:p w:rsidR="00FC3DBD" w:rsidRPr="00FE0B9C" w:rsidRDefault="00FC3DBD" w:rsidP="005F34AB">
      <w:pPr>
        <w:spacing w:after="0" w:line="240" w:lineRule="auto"/>
        <w:rPr>
          <w:rFonts w:ascii="Arial" w:eastAsia="Times New Roman" w:hAnsi="Arial" w:cs="Arial"/>
          <w:sz w:val="20"/>
          <w:szCs w:val="20"/>
          <w:lang w:eastAsia="sl-SI"/>
        </w:rPr>
      </w:pPr>
    </w:p>
    <w:p w:rsidR="00B8105E" w:rsidRPr="00FE0B9C" w:rsidRDefault="00B8105E" w:rsidP="005F34AB">
      <w:pPr>
        <w:spacing w:after="0" w:line="240" w:lineRule="auto"/>
        <w:rPr>
          <w:rFonts w:ascii="Arial" w:eastAsia="Times New Roman" w:hAnsi="Arial" w:cs="Arial"/>
          <w:sz w:val="20"/>
          <w:szCs w:val="20"/>
          <w:lang w:eastAsia="sl-SI"/>
        </w:rPr>
      </w:pPr>
      <w:r w:rsidRPr="00FE0B9C">
        <w:rPr>
          <w:rFonts w:ascii="Arial" w:eastAsia="Times New Roman" w:hAnsi="Arial" w:cs="Arial"/>
          <w:i/>
          <w:sz w:val="20"/>
          <w:szCs w:val="20"/>
          <w:lang w:eastAsia="sl-SI"/>
        </w:rPr>
        <w:t xml:space="preserve">Reprezentativni seznam </w:t>
      </w:r>
      <w:r w:rsidR="0051305F" w:rsidRPr="00FE0B9C">
        <w:rPr>
          <w:rFonts w:ascii="Arial" w:eastAsia="Times New Roman" w:hAnsi="Arial" w:cs="Arial"/>
          <w:i/>
          <w:sz w:val="20"/>
          <w:szCs w:val="20"/>
          <w:lang w:eastAsia="sl-SI"/>
        </w:rPr>
        <w:t>nesnovne kulturne dediščine človeštva</w:t>
      </w:r>
      <w:r w:rsidR="0051305F" w:rsidRPr="00FE0B9C">
        <w:rPr>
          <w:rFonts w:ascii="Arial" w:eastAsia="Times New Roman" w:hAnsi="Arial" w:cs="Arial"/>
          <w:sz w:val="20"/>
          <w:szCs w:val="20"/>
          <w:lang w:eastAsia="sl-SI"/>
        </w:rPr>
        <w:t xml:space="preserve"> je (poleg </w:t>
      </w:r>
      <w:r w:rsidR="0051305F" w:rsidRPr="00FE0B9C">
        <w:rPr>
          <w:rFonts w:ascii="Arial" w:eastAsia="Times New Roman" w:hAnsi="Arial" w:cs="Arial"/>
          <w:i/>
          <w:sz w:val="20"/>
          <w:szCs w:val="20"/>
          <w:lang w:eastAsia="sl-SI"/>
        </w:rPr>
        <w:t xml:space="preserve">Seznama nesnovne dediščine, ki jo je nujno nemudoma zavarovati </w:t>
      </w:r>
      <w:r w:rsidR="0051305F" w:rsidRPr="00FE0B9C">
        <w:rPr>
          <w:rFonts w:ascii="Arial" w:eastAsia="Times New Roman" w:hAnsi="Arial" w:cs="Arial"/>
          <w:sz w:val="20"/>
          <w:szCs w:val="20"/>
          <w:lang w:eastAsia="sl-SI"/>
        </w:rPr>
        <w:t xml:space="preserve">in </w:t>
      </w:r>
      <w:r w:rsidR="0051305F" w:rsidRPr="00FE0B9C">
        <w:rPr>
          <w:rFonts w:ascii="Arial" w:eastAsia="Times New Roman" w:hAnsi="Arial" w:cs="Arial"/>
          <w:i/>
          <w:sz w:val="20"/>
          <w:szCs w:val="20"/>
          <w:lang w:eastAsia="sl-SI"/>
        </w:rPr>
        <w:t>Registra dobrih praks)</w:t>
      </w:r>
      <w:r w:rsidR="0051305F" w:rsidRPr="00FE0B9C">
        <w:rPr>
          <w:rFonts w:ascii="Arial" w:eastAsia="Times New Roman" w:hAnsi="Arial" w:cs="Arial"/>
          <w:sz w:val="20"/>
          <w:szCs w:val="20"/>
          <w:lang w:eastAsia="sl-SI"/>
        </w:rPr>
        <w:t xml:space="preserve"> </w:t>
      </w:r>
      <w:r w:rsidRPr="00FE0B9C">
        <w:rPr>
          <w:rFonts w:ascii="Arial" w:eastAsia="Times New Roman" w:hAnsi="Arial" w:cs="Arial"/>
          <w:sz w:val="20"/>
          <w:szCs w:val="20"/>
          <w:lang w:eastAsia="sl-SI"/>
        </w:rPr>
        <w:t xml:space="preserve">najvidnejši  izraz varovanja nesnovne kulturne dediščine v mednarodnem okolju na osnovi </w:t>
      </w:r>
      <w:r w:rsidRPr="00FE0B9C">
        <w:rPr>
          <w:rFonts w:ascii="Arial" w:eastAsia="Times New Roman" w:hAnsi="Arial" w:cs="Arial"/>
          <w:i/>
          <w:sz w:val="20"/>
          <w:szCs w:val="20"/>
          <w:lang w:eastAsia="sl-SI"/>
        </w:rPr>
        <w:t>Konvencije o varovanju nesnovne kulturne dediščine iz leta 2003</w:t>
      </w:r>
      <w:r w:rsidRPr="00FE0B9C">
        <w:rPr>
          <w:rFonts w:ascii="Arial" w:eastAsia="Times New Roman" w:hAnsi="Arial" w:cs="Arial"/>
          <w:sz w:val="20"/>
          <w:szCs w:val="20"/>
          <w:lang w:eastAsia="sl-SI"/>
        </w:rPr>
        <w:t>. Po tej Konvenciji med nesnovno dediščino štejemo prakse, predstavitve, izraze, znanja, veščine in z njimi povezana orodja, predmete, izdelke in kulturne prostore, ki jih skupnosti, skupine in  tudi posamezniki prepoznavajo kot del svoje kulturne dediščine.</w:t>
      </w:r>
    </w:p>
    <w:p w:rsidR="00B8105E" w:rsidRPr="00FE0B9C" w:rsidRDefault="00B8105E" w:rsidP="005F34AB">
      <w:pPr>
        <w:spacing w:after="0" w:line="240" w:lineRule="auto"/>
        <w:rPr>
          <w:rFonts w:ascii="Arial" w:eastAsia="Times New Roman" w:hAnsi="Arial" w:cs="Arial"/>
          <w:sz w:val="20"/>
          <w:szCs w:val="20"/>
          <w:lang w:eastAsia="sl-SI"/>
        </w:rPr>
      </w:pPr>
    </w:p>
    <w:p w:rsidR="00FC3DBD" w:rsidRPr="00FE0B9C" w:rsidRDefault="00B8105E" w:rsidP="005F34AB">
      <w:pPr>
        <w:spacing w:after="0" w:line="240" w:lineRule="auto"/>
        <w:rPr>
          <w:rFonts w:ascii="Arial" w:eastAsia="Times New Roman" w:hAnsi="Arial" w:cs="Arial"/>
          <w:color w:val="222222"/>
          <w:sz w:val="20"/>
          <w:szCs w:val="20"/>
          <w:lang w:eastAsia="sl-SI"/>
        </w:rPr>
      </w:pPr>
      <w:r w:rsidRPr="00FE0B9C">
        <w:rPr>
          <w:rFonts w:ascii="Arial" w:eastAsia="Times New Roman" w:hAnsi="Arial" w:cs="Arial"/>
          <w:color w:val="222222"/>
          <w:sz w:val="20"/>
          <w:szCs w:val="20"/>
          <w:lang w:eastAsia="sl-SI"/>
        </w:rPr>
        <w:t>Slovenija je Konvencijo ratificirala leta 2008 in jo z Zakonom o varstvu kulturne dediščine prenesla v svoj pravni red. Istega leta je vzpostavila tudi Register nesnovne kulturne dediščine, v katerega</w:t>
      </w:r>
      <w:r w:rsidR="00FC3DBD" w:rsidRPr="00FE0B9C">
        <w:rPr>
          <w:rFonts w:ascii="Arial" w:eastAsia="Times New Roman" w:hAnsi="Arial" w:cs="Arial"/>
          <w:color w:val="222222"/>
          <w:sz w:val="20"/>
          <w:szCs w:val="20"/>
          <w:lang w:eastAsia="sl-SI"/>
        </w:rPr>
        <w:t xml:space="preserve"> je </w:t>
      </w:r>
      <w:r w:rsidR="00247F25" w:rsidRPr="00FE0B9C">
        <w:rPr>
          <w:rFonts w:ascii="Arial" w:eastAsia="Times New Roman" w:hAnsi="Arial" w:cs="Arial"/>
          <w:color w:val="222222"/>
          <w:sz w:val="20"/>
          <w:szCs w:val="20"/>
          <w:lang w:eastAsia="sl-SI"/>
        </w:rPr>
        <w:t xml:space="preserve">trenutno </w:t>
      </w:r>
      <w:r w:rsidR="00FC3DBD" w:rsidRPr="00FE0B9C">
        <w:rPr>
          <w:rFonts w:ascii="Arial" w:eastAsia="Times New Roman" w:hAnsi="Arial" w:cs="Arial"/>
          <w:color w:val="222222"/>
          <w:sz w:val="20"/>
          <w:szCs w:val="20"/>
          <w:lang w:eastAsia="sl-SI"/>
        </w:rPr>
        <w:t xml:space="preserve">vpisanih </w:t>
      </w:r>
      <w:r w:rsidR="00247F25" w:rsidRPr="00FE0B9C">
        <w:rPr>
          <w:rFonts w:ascii="Arial" w:eastAsia="Times New Roman" w:hAnsi="Arial" w:cs="Arial"/>
          <w:color w:val="222222"/>
          <w:sz w:val="20"/>
          <w:szCs w:val="20"/>
          <w:lang w:eastAsia="sl-SI"/>
        </w:rPr>
        <w:t>66 enot.</w:t>
      </w:r>
    </w:p>
    <w:p w:rsidR="005F34AB" w:rsidRPr="00FE0B9C" w:rsidRDefault="005F34AB" w:rsidP="005F34AB">
      <w:pPr>
        <w:spacing w:after="0" w:line="240" w:lineRule="auto"/>
        <w:rPr>
          <w:rFonts w:ascii="Arial" w:eastAsia="Times New Roman" w:hAnsi="Arial" w:cs="Arial"/>
          <w:color w:val="222222"/>
          <w:sz w:val="20"/>
          <w:szCs w:val="20"/>
          <w:lang w:eastAsia="sl-SI"/>
        </w:rPr>
      </w:pPr>
    </w:p>
    <w:p w:rsidR="00265192" w:rsidRPr="00FE0B9C" w:rsidRDefault="00265192" w:rsidP="005F34AB">
      <w:pPr>
        <w:spacing w:after="0" w:line="240" w:lineRule="auto"/>
        <w:rPr>
          <w:rFonts w:ascii="Arial" w:eastAsia="Times New Roman" w:hAnsi="Arial" w:cs="Arial"/>
          <w:color w:val="222222"/>
          <w:sz w:val="20"/>
          <w:szCs w:val="20"/>
          <w:lang w:eastAsia="sl-SI"/>
        </w:rPr>
      </w:pPr>
      <w:r w:rsidRPr="00FE0B9C">
        <w:rPr>
          <w:rFonts w:ascii="Arial" w:eastAsia="Times New Roman" w:hAnsi="Arial" w:cs="Arial"/>
          <w:color w:val="222222"/>
          <w:sz w:val="20"/>
          <w:szCs w:val="20"/>
          <w:lang w:eastAsia="sl-SI"/>
        </w:rPr>
        <w:t xml:space="preserve">Evalvacijsko telo skladno s svojim mandatom strokovno ocenjuje nominacije in poda priporočila glede vpisa, odloga ali zavrnitve nominacije medvladnemu odboru, ki ga sestavlja  24 članic medvladnega odbora (Armenija, Avstrija, Azerbajdžan, Kamerun, Kitajska, Kolumbija, Kuba, Ciper, Džibuti, Gvatemala, Jamajka, Japonska, Kazahstan, Kuvajt, Libanon, Mavricij, Nizozemska, Palestina, Filipini, Poljska, Senegal, Šrilanka, Togo in Zambija – po vrstnem redu angleške abecede). </w:t>
      </w:r>
    </w:p>
    <w:p w:rsidR="00265192" w:rsidRPr="00FE0B9C" w:rsidRDefault="00265192" w:rsidP="005F34AB">
      <w:pPr>
        <w:spacing w:after="0" w:line="240" w:lineRule="auto"/>
        <w:rPr>
          <w:rFonts w:ascii="Arial" w:eastAsia="Times New Roman" w:hAnsi="Arial" w:cs="Arial"/>
          <w:color w:val="222222"/>
          <w:sz w:val="20"/>
          <w:szCs w:val="20"/>
          <w:lang w:eastAsia="sl-SI"/>
        </w:rPr>
      </w:pPr>
    </w:p>
    <w:p w:rsidR="0051305F" w:rsidRPr="00FE0B9C" w:rsidRDefault="00FC3DBD" w:rsidP="005F34AB">
      <w:pPr>
        <w:spacing w:after="0" w:line="240" w:lineRule="auto"/>
        <w:rPr>
          <w:rFonts w:ascii="Arial" w:eastAsia="Times New Roman" w:hAnsi="Arial" w:cs="Arial"/>
          <w:color w:val="222222"/>
          <w:sz w:val="20"/>
          <w:szCs w:val="20"/>
          <w:lang w:eastAsia="sl-SI"/>
        </w:rPr>
      </w:pPr>
      <w:r w:rsidRPr="00FE0B9C">
        <w:rPr>
          <w:rFonts w:ascii="Arial" w:eastAsia="Times New Roman" w:hAnsi="Arial" w:cs="Arial"/>
          <w:color w:val="222222"/>
          <w:sz w:val="20"/>
          <w:szCs w:val="20"/>
          <w:lang w:eastAsia="sl-SI"/>
        </w:rPr>
        <w:t>Na Reprezentativnem seznamu ima Slovenija doslej vpisan Škofjeloški pasijon</w:t>
      </w:r>
      <w:r w:rsidR="00247F25" w:rsidRPr="00FE0B9C">
        <w:rPr>
          <w:rFonts w:ascii="Arial" w:eastAsia="Times New Roman" w:hAnsi="Arial" w:cs="Arial"/>
          <w:color w:val="222222"/>
          <w:sz w:val="20"/>
          <w:szCs w:val="20"/>
          <w:lang w:eastAsia="sl-SI"/>
        </w:rPr>
        <w:t xml:space="preserve"> (2016)</w:t>
      </w:r>
      <w:r w:rsidRPr="00FE0B9C">
        <w:rPr>
          <w:rFonts w:ascii="Arial" w:eastAsia="Times New Roman" w:hAnsi="Arial" w:cs="Arial"/>
          <w:color w:val="222222"/>
          <w:sz w:val="20"/>
          <w:szCs w:val="20"/>
          <w:lang w:eastAsia="sl-SI"/>
        </w:rPr>
        <w:t xml:space="preserve"> in Obhod</w:t>
      </w:r>
      <w:r w:rsidR="00247F25" w:rsidRPr="00FE0B9C">
        <w:rPr>
          <w:rFonts w:ascii="Arial" w:eastAsia="Times New Roman" w:hAnsi="Arial" w:cs="Arial"/>
          <w:color w:val="222222"/>
          <w:sz w:val="20"/>
          <w:szCs w:val="20"/>
          <w:lang w:eastAsia="sl-SI"/>
        </w:rPr>
        <w:t>e</w:t>
      </w:r>
      <w:r w:rsidR="004065E5" w:rsidRPr="00FE0B9C">
        <w:rPr>
          <w:rFonts w:ascii="Arial" w:eastAsia="Times New Roman" w:hAnsi="Arial" w:cs="Arial"/>
          <w:color w:val="222222"/>
          <w:sz w:val="20"/>
          <w:szCs w:val="20"/>
          <w:lang w:eastAsia="sl-SI"/>
        </w:rPr>
        <w:t xml:space="preserve"> kurentov</w:t>
      </w:r>
      <w:r w:rsidR="00247F25" w:rsidRPr="00FE0B9C">
        <w:rPr>
          <w:rFonts w:ascii="Arial" w:eastAsia="Times New Roman" w:hAnsi="Arial" w:cs="Arial"/>
          <w:color w:val="222222"/>
          <w:sz w:val="20"/>
          <w:szCs w:val="20"/>
          <w:lang w:eastAsia="sl-SI"/>
        </w:rPr>
        <w:t xml:space="preserve"> (2017).</w:t>
      </w:r>
      <w:r w:rsidR="004065E5" w:rsidRPr="00FE0B9C">
        <w:rPr>
          <w:rFonts w:ascii="Arial" w:eastAsia="Times New Roman" w:hAnsi="Arial" w:cs="Arial"/>
          <w:color w:val="222222"/>
          <w:sz w:val="20"/>
          <w:szCs w:val="20"/>
          <w:lang w:eastAsia="sl-SI"/>
        </w:rPr>
        <w:t xml:space="preserve"> </w:t>
      </w:r>
    </w:p>
    <w:p w:rsidR="00265192" w:rsidRPr="00FE0B9C" w:rsidRDefault="00265192" w:rsidP="005F34AB">
      <w:pPr>
        <w:spacing w:after="0" w:line="240" w:lineRule="auto"/>
        <w:rPr>
          <w:rFonts w:ascii="Arial" w:eastAsia="Times New Roman" w:hAnsi="Arial" w:cs="Arial"/>
          <w:color w:val="222222"/>
          <w:sz w:val="20"/>
          <w:szCs w:val="20"/>
          <w:lang w:eastAsia="sl-SI"/>
        </w:rPr>
      </w:pPr>
    </w:p>
    <w:p w:rsidR="00552C69" w:rsidRPr="00FE0B9C" w:rsidRDefault="004065E5" w:rsidP="005F34AB">
      <w:pPr>
        <w:pBdr>
          <w:bottom w:val="single" w:sz="6" w:space="1" w:color="auto"/>
        </w:pBdr>
        <w:spacing w:after="0" w:line="240" w:lineRule="auto"/>
        <w:rPr>
          <w:rStyle w:val="Hiperpovezava"/>
          <w:rFonts w:ascii="Arial" w:eastAsia="Times New Roman" w:hAnsi="Arial" w:cs="Arial"/>
          <w:sz w:val="20"/>
          <w:szCs w:val="20"/>
          <w:lang w:eastAsia="sl-SI"/>
        </w:rPr>
      </w:pPr>
      <w:r w:rsidRPr="00FE0B9C">
        <w:rPr>
          <w:rFonts w:ascii="Arial" w:eastAsia="Times New Roman" w:hAnsi="Arial" w:cs="Arial"/>
          <w:color w:val="222222"/>
          <w:sz w:val="20"/>
          <w:szCs w:val="20"/>
          <w:lang w:eastAsia="sl-SI"/>
        </w:rPr>
        <w:t xml:space="preserve">Skupaj je bilo do letošnjega zasedanja medvladnega odbora na </w:t>
      </w:r>
      <w:r w:rsidR="005F34AB" w:rsidRPr="00FE0B9C">
        <w:rPr>
          <w:rFonts w:ascii="Arial" w:eastAsia="Times New Roman" w:hAnsi="Arial" w:cs="Arial"/>
          <w:color w:val="222222"/>
          <w:sz w:val="20"/>
          <w:szCs w:val="20"/>
          <w:lang w:eastAsia="sl-SI"/>
        </w:rPr>
        <w:t xml:space="preserve">oba </w:t>
      </w:r>
      <w:r w:rsidR="00247F25" w:rsidRPr="00FE0B9C">
        <w:rPr>
          <w:rFonts w:ascii="Arial" w:eastAsia="Times New Roman" w:hAnsi="Arial" w:cs="Arial"/>
          <w:color w:val="222222"/>
          <w:sz w:val="20"/>
          <w:szCs w:val="20"/>
          <w:lang w:eastAsia="sl-SI"/>
        </w:rPr>
        <w:t>seznam</w:t>
      </w:r>
      <w:r w:rsidR="005F34AB" w:rsidRPr="00FE0B9C">
        <w:rPr>
          <w:rFonts w:ascii="Arial" w:eastAsia="Times New Roman" w:hAnsi="Arial" w:cs="Arial"/>
          <w:color w:val="222222"/>
          <w:sz w:val="20"/>
          <w:szCs w:val="20"/>
          <w:lang w:eastAsia="sl-SI"/>
        </w:rPr>
        <w:t>a nesnovne kulturne dediščine in register dobrih praks vpi</w:t>
      </w:r>
      <w:r w:rsidRPr="00FE0B9C">
        <w:rPr>
          <w:rFonts w:ascii="Arial" w:eastAsia="Times New Roman" w:hAnsi="Arial" w:cs="Arial"/>
          <w:color w:val="222222"/>
          <w:sz w:val="20"/>
          <w:szCs w:val="20"/>
          <w:lang w:eastAsia="sl-SI"/>
        </w:rPr>
        <w:t xml:space="preserve">sanih </w:t>
      </w:r>
      <w:r w:rsidR="005F34AB" w:rsidRPr="00FE0B9C">
        <w:rPr>
          <w:rFonts w:ascii="Arial" w:eastAsia="Times New Roman" w:hAnsi="Arial" w:cs="Arial"/>
          <w:color w:val="222222"/>
          <w:sz w:val="20"/>
          <w:szCs w:val="20"/>
          <w:lang w:eastAsia="sl-SI"/>
        </w:rPr>
        <w:t>470</w:t>
      </w:r>
      <w:r w:rsidRPr="00FE0B9C">
        <w:rPr>
          <w:rFonts w:ascii="Arial" w:eastAsia="Times New Roman" w:hAnsi="Arial" w:cs="Arial"/>
          <w:color w:val="222222"/>
          <w:sz w:val="20"/>
          <w:szCs w:val="20"/>
          <w:lang w:eastAsia="sl-SI"/>
        </w:rPr>
        <w:t xml:space="preserve"> e</w:t>
      </w:r>
      <w:r w:rsidR="005F34AB" w:rsidRPr="00FE0B9C">
        <w:rPr>
          <w:rFonts w:ascii="Arial" w:eastAsia="Times New Roman" w:hAnsi="Arial" w:cs="Arial"/>
          <w:color w:val="222222"/>
          <w:sz w:val="20"/>
          <w:szCs w:val="20"/>
          <w:lang w:eastAsia="sl-SI"/>
        </w:rPr>
        <w:t>lementov iz 117</w:t>
      </w:r>
      <w:r w:rsidRPr="00FE0B9C">
        <w:rPr>
          <w:rFonts w:ascii="Arial" w:eastAsia="Times New Roman" w:hAnsi="Arial" w:cs="Arial"/>
          <w:color w:val="222222"/>
          <w:sz w:val="20"/>
          <w:szCs w:val="20"/>
          <w:lang w:eastAsia="sl-SI"/>
        </w:rPr>
        <w:t xml:space="preserve"> držav.</w:t>
      </w:r>
      <w:r w:rsidRPr="00FE0B9C">
        <w:rPr>
          <w:rFonts w:ascii="Arial" w:eastAsia="Times New Roman" w:hAnsi="Arial" w:cs="Arial"/>
          <w:color w:val="FF0000"/>
          <w:sz w:val="20"/>
          <w:szCs w:val="20"/>
          <w:lang w:eastAsia="sl-SI"/>
        </w:rPr>
        <w:t xml:space="preserve"> </w:t>
      </w:r>
      <w:r w:rsidR="005F34AB" w:rsidRPr="00FE0B9C">
        <w:rPr>
          <w:rFonts w:ascii="Arial" w:eastAsia="Times New Roman" w:hAnsi="Arial" w:cs="Arial"/>
          <w:sz w:val="20"/>
          <w:szCs w:val="20"/>
          <w:lang w:eastAsia="sl-SI"/>
        </w:rPr>
        <w:t xml:space="preserve">Za več informacij: </w:t>
      </w:r>
      <w:hyperlink r:id="rId6" w:history="1">
        <w:r w:rsidR="00552C69" w:rsidRPr="00FE0B9C">
          <w:rPr>
            <w:rStyle w:val="Hiperpovezava"/>
            <w:rFonts w:ascii="Arial" w:eastAsia="Times New Roman" w:hAnsi="Arial" w:cs="Arial"/>
            <w:sz w:val="20"/>
            <w:szCs w:val="20"/>
            <w:lang w:eastAsia="sl-SI"/>
          </w:rPr>
          <w:t>https://ich.unesco.org/en/lists</w:t>
        </w:r>
      </w:hyperlink>
    </w:p>
    <w:p w:rsidR="00265192" w:rsidRPr="00FE0B9C" w:rsidRDefault="00265192" w:rsidP="005F34AB">
      <w:pPr>
        <w:pBdr>
          <w:bottom w:val="single" w:sz="6" w:space="1" w:color="auto"/>
        </w:pBdr>
        <w:spacing w:after="0" w:line="240" w:lineRule="auto"/>
        <w:rPr>
          <w:rFonts w:ascii="Arial" w:eastAsia="Times New Roman" w:hAnsi="Arial" w:cs="Arial"/>
          <w:color w:val="FF0000"/>
          <w:sz w:val="20"/>
          <w:szCs w:val="20"/>
          <w:lang w:eastAsia="sl-SI"/>
        </w:rPr>
      </w:pPr>
    </w:p>
    <w:p w:rsidR="00552C69" w:rsidRPr="00FE0B9C" w:rsidRDefault="005F34AB" w:rsidP="005F34AB">
      <w:pPr>
        <w:pBdr>
          <w:bottom w:val="single" w:sz="6" w:space="1" w:color="auto"/>
        </w:pBdr>
        <w:spacing w:after="0" w:line="240" w:lineRule="auto"/>
        <w:rPr>
          <w:rFonts w:ascii="Arial" w:eastAsia="Times New Roman" w:hAnsi="Arial" w:cs="Arial"/>
          <w:sz w:val="20"/>
          <w:szCs w:val="20"/>
          <w:lang w:eastAsia="sl-SI"/>
        </w:rPr>
      </w:pPr>
      <w:r w:rsidRPr="00FE0B9C">
        <w:rPr>
          <w:rFonts w:ascii="Arial" w:eastAsia="Times New Roman" w:hAnsi="Arial" w:cs="Arial"/>
          <w:sz w:val="20"/>
          <w:szCs w:val="20"/>
          <w:lang w:eastAsia="sl-SI"/>
        </w:rPr>
        <w:t xml:space="preserve">Zasedanje medvladnega odbora je mogoče spremljati v živo preko povezave na spletni strani: </w:t>
      </w:r>
      <w:hyperlink r:id="rId7" w:history="1">
        <w:r w:rsidRPr="00FE0B9C">
          <w:rPr>
            <w:rStyle w:val="Hiperpovezava"/>
            <w:rFonts w:ascii="Arial" w:eastAsia="Times New Roman" w:hAnsi="Arial" w:cs="Arial"/>
            <w:sz w:val="20"/>
            <w:szCs w:val="20"/>
            <w:lang w:eastAsia="sl-SI"/>
          </w:rPr>
          <w:t>https://ich.unesco.org/en/live-webcast-01031</w:t>
        </w:r>
      </w:hyperlink>
      <w:r w:rsidRPr="00FE0B9C">
        <w:rPr>
          <w:rFonts w:ascii="Arial" w:eastAsia="Times New Roman" w:hAnsi="Arial" w:cs="Arial"/>
          <w:color w:val="FF0000"/>
          <w:sz w:val="20"/>
          <w:szCs w:val="20"/>
          <w:lang w:eastAsia="sl-SI"/>
        </w:rPr>
        <w:t xml:space="preserve"> </w:t>
      </w:r>
      <w:r w:rsidRPr="00FE0B9C">
        <w:rPr>
          <w:rFonts w:ascii="Arial" w:eastAsia="Times New Roman" w:hAnsi="Arial" w:cs="Arial"/>
          <w:sz w:val="20"/>
          <w:szCs w:val="20"/>
          <w:lang w:eastAsia="sl-SI"/>
        </w:rPr>
        <w:t>, kjer bodo objavljeni tudi posnetki po dnevih.</w:t>
      </w:r>
    </w:p>
    <w:p w:rsidR="00265192" w:rsidRPr="00FE0B9C" w:rsidRDefault="00265192" w:rsidP="005F34AB">
      <w:pPr>
        <w:pBdr>
          <w:bottom w:val="single" w:sz="6" w:space="1" w:color="auto"/>
        </w:pBdr>
        <w:spacing w:after="0" w:line="240" w:lineRule="auto"/>
        <w:rPr>
          <w:rFonts w:ascii="Arial" w:eastAsia="Times New Roman" w:hAnsi="Arial" w:cs="Arial"/>
          <w:sz w:val="20"/>
          <w:szCs w:val="20"/>
          <w:lang w:eastAsia="sl-SI"/>
        </w:rPr>
      </w:pPr>
    </w:p>
    <w:sectPr w:rsidR="00265192" w:rsidRPr="00FE0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173"/>
    <w:multiLevelType w:val="hybridMultilevel"/>
    <w:tmpl w:val="6F14C25A"/>
    <w:lvl w:ilvl="0" w:tplc="8B20B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5B"/>
    <w:rsid w:val="00041CD6"/>
    <w:rsid w:val="0008514B"/>
    <w:rsid w:val="000B2EF1"/>
    <w:rsid w:val="00247F25"/>
    <w:rsid w:val="00265192"/>
    <w:rsid w:val="003C6428"/>
    <w:rsid w:val="004065E5"/>
    <w:rsid w:val="0051305F"/>
    <w:rsid w:val="00542ADB"/>
    <w:rsid w:val="00552C69"/>
    <w:rsid w:val="005F34AB"/>
    <w:rsid w:val="00807AE9"/>
    <w:rsid w:val="00901A24"/>
    <w:rsid w:val="009269C8"/>
    <w:rsid w:val="00B8105E"/>
    <w:rsid w:val="00D7295B"/>
    <w:rsid w:val="00E77395"/>
    <w:rsid w:val="00EF0C61"/>
    <w:rsid w:val="00FC147B"/>
    <w:rsid w:val="00FC3DBD"/>
    <w:rsid w:val="00FD65BE"/>
    <w:rsid w:val="00FE0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29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065E5"/>
    <w:pPr>
      <w:ind w:left="720"/>
      <w:contextualSpacing/>
    </w:pPr>
  </w:style>
  <w:style w:type="character" w:customStyle="1" w:styleId="formresultcount1">
    <w:name w:val="form_result_count1"/>
    <w:basedOn w:val="Privzetapisavaodstavka"/>
    <w:rsid w:val="004065E5"/>
    <w:rPr>
      <w:color w:val="414042"/>
    </w:rPr>
  </w:style>
  <w:style w:type="character" w:styleId="Hiperpovezava">
    <w:name w:val="Hyperlink"/>
    <w:basedOn w:val="Privzetapisavaodstavka"/>
    <w:uiPriority w:val="99"/>
    <w:unhideWhenUsed/>
    <w:rsid w:val="00552C69"/>
    <w:rPr>
      <w:color w:val="0000FF" w:themeColor="hyperlink"/>
      <w:u w:val="single"/>
    </w:rPr>
  </w:style>
  <w:style w:type="character" w:styleId="SledenaHiperpovezava">
    <w:name w:val="FollowedHyperlink"/>
    <w:basedOn w:val="Privzetapisavaodstavka"/>
    <w:uiPriority w:val="99"/>
    <w:semiHidden/>
    <w:unhideWhenUsed/>
    <w:rsid w:val="00552C69"/>
    <w:rPr>
      <w:color w:val="800080" w:themeColor="followedHyperlink"/>
      <w:u w:val="single"/>
    </w:rPr>
  </w:style>
  <w:style w:type="paragraph" w:customStyle="1" w:styleId="Neotevilenodstavek">
    <w:name w:val="Neoštevilčen odstavek"/>
    <w:basedOn w:val="Navaden"/>
    <w:link w:val="NeotevilenodstavekZnak"/>
    <w:qFormat/>
    <w:rsid w:val="0026519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5192"/>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29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065E5"/>
    <w:pPr>
      <w:ind w:left="720"/>
      <w:contextualSpacing/>
    </w:pPr>
  </w:style>
  <w:style w:type="character" w:customStyle="1" w:styleId="formresultcount1">
    <w:name w:val="form_result_count1"/>
    <w:basedOn w:val="Privzetapisavaodstavka"/>
    <w:rsid w:val="004065E5"/>
    <w:rPr>
      <w:color w:val="414042"/>
    </w:rPr>
  </w:style>
  <w:style w:type="character" w:styleId="Hiperpovezava">
    <w:name w:val="Hyperlink"/>
    <w:basedOn w:val="Privzetapisavaodstavka"/>
    <w:uiPriority w:val="99"/>
    <w:unhideWhenUsed/>
    <w:rsid w:val="00552C69"/>
    <w:rPr>
      <w:color w:val="0000FF" w:themeColor="hyperlink"/>
      <w:u w:val="single"/>
    </w:rPr>
  </w:style>
  <w:style w:type="character" w:styleId="SledenaHiperpovezava">
    <w:name w:val="FollowedHyperlink"/>
    <w:basedOn w:val="Privzetapisavaodstavka"/>
    <w:uiPriority w:val="99"/>
    <w:semiHidden/>
    <w:unhideWhenUsed/>
    <w:rsid w:val="00552C69"/>
    <w:rPr>
      <w:color w:val="800080" w:themeColor="followedHyperlink"/>
      <w:u w:val="single"/>
    </w:rPr>
  </w:style>
  <w:style w:type="paragraph" w:customStyle="1" w:styleId="Neotevilenodstavek">
    <w:name w:val="Neoštevilčen odstavek"/>
    <w:basedOn w:val="Navaden"/>
    <w:link w:val="NeotevilenodstavekZnak"/>
    <w:qFormat/>
    <w:rsid w:val="0026519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5192"/>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0531">
      <w:bodyDiv w:val="1"/>
      <w:marLeft w:val="0"/>
      <w:marRight w:val="0"/>
      <w:marTop w:val="0"/>
      <w:marBottom w:val="0"/>
      <w:divBdr>
        <w:top w:val="none" w:sz="0" w:space="0" w:color="auto"/>
        <w:left w:val="none" w:sz="0" w:space="0" w:color="auto"/>
        <w:bottom w:val="none" w:sz="0" w:space="0" w:color="auto"/>
        <w:right w:val="none" w:sz="0" w:space="0" w:color="auto"/>
      </w:divBdr>
      <w:divsChild>
        <w:div w:id="1550605197">
          <w:marLeft w:val="0"/>
          <w:marRight w:val="0"/>
          <w:marTop w:val="0"/>
          <w:marBottom w:val="0"/>
          <w:divBdr>
            <w:top w:val="none" w:sz="0" w:space="0" w:color="auto"/>
            <w:left w:val="none" w:sz="0" w:space="0" w:color="auto"/>
            <w:bottom w:val="none" w:sz="0" w:space="0" w:color="auto"/>
            <w:right w:val="none" w:sz="0" w:space="0" w:color="auto"/>
          </w:divBdr>
          <w:divsChild>
            <w:div w:id="655037640">
              <w:marLeft w:val="0"/>
              <w:marRight w:val="0"/>
              <w:marTop w:val="0"/>
              <w:marBottom w:val="0"/>
              <w:divBdr>
                <w:top w:val="none" w:sz="0" w:space="0" w:color="auto"/>
                <w:left w:val="none" w:sz="0" w:space="0" w:color="auto"/>
                <w:bottom w:val="none" w:sz="0" w:space="0" w:color="auto"/>
                <w:right w:val="none" w:sz="0" w:space="0" w:color="auto"/>
              </w:divBdr>
              <w:divsChild>
                <w:div w:id="600457188">
                  <w:marLeft w:val="0"/>
                  <w:marRight w:val="0"/>
                  <w:marTop w:val="0"/>
                  <w:marBottom w:val="0"/>
                  <w:divBdr>
                    <w:top w:val="none" w:sz="0" w:space="0" w:color="auto"/>
                    <w:left w:val="none" w:sz="0" w:space="0" w:color="auto"/>
                    <w:bottom w:val="none" w:sz="0" w:space="0" w:color="auto"/>
                    <w:right w:val="none" w:sz="0" w:space="0" w:color="auto"/>
                  </w:divBdr>
                  <w:divsChild>
                    <w:div w:id="1575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h.unesco.org/en/live-webcast-01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h.unesco.org/en/lis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Damijana Slabe</cp:lastModifiedBy>
  <cp:revision>3</cp:revision>
  <dcterms:created xsi:type="dcterms:W3CDTF">2018-11-29T08:10:00Z</dcterms:created>
  <dcterms:modified xsi:type="dcterms:W3CDTF">2018-11-29T08:10:00Z</dcterms:modified>
</cp:coreProperties>
</file>